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E340" w14:textId="77777777" w:rsidR="00EE448B" w:rsidRDefault="00EE448B" w:rsidP="00EE448B">
      <w:pPr>
        <w:spacing w:after="100" w:afterAutospacing="1" w:line="276" w:lineRule="auto"/>
        <w:jc w:val="center"/>
        <w:outlineLvl w:val="0"/>
        <w:rPr>
          <w:rFonts w:ascii="Arial" w:eastAsia="Times New Roman" w:hAnsi="Arial" w:cs="Arial"/>
          <w:b/>
          <w:bCs/>
          <w:kern w:val="36"/>
        </w:rPr>
      </w:pPr>
      <w:bookmarkStart w:id="0" w:name="_Toc228789690"/>
      <w:bookmarkStart w:id="1" w:name="_Toc231806861"/>
      <w:r>
        <w:rPr>
          <w:rFonts w:ascii="Arial" w:hAnsi="Arial"/>
          <w:b/>
        </w:rPr>
        <w:t>TERMS AND CONDITIONS OF USE OF THE SERVICE</w:t>
      </w:r>
      <w:bookmarkEnd w:id="1"/>
    </w:p>
    <w:p w14:paraId="74C4CF96" w14:textId="77777777" w:rsidR="00EE448B" w:rsidRPr="00585382" w:rsidRDefault="00EE448B" w:rsidP="00EE448B">
      <w:pPr>
        <w:spacing w:after="100" w:afterAutospacing="1" w:line="276" w:lineRule="auto"/>
        <w:jc w:val="center"/>
        <w:outlineLvl w:val="0"/>
        <w:rPr>
          <w:rFonts w:ascii="Arial" w:eastAsia="Times New Roman" w:hAnsi="Arial" w:cs="Arial"/>
          <w:b/>
          <w:bCs/>
          <w:kern w:val="36"/>
          <w:sz w:val="24"/>
          <w:szCs w:val="24"/>
        </w:rPr>
      </w:pPr>
      <w:bookmarkStart w:id="2" w:name="_Toc231806862"/>
      <w:r>
        <w:rPr>
          <w:rFonts w:ascii="Arial" w:hAnsi="Arial"/>
          <w:b/>
        </w:rPr>
        <w:t>‘ROADWORKS AND STANDSTILL TRAFFIC REFUND’</w:t>
      </w:r>
      <w:bookmarkEnd w:id="0"/>
      <w:bookmarkEnd w:id="2"/>
    </w:p>
    <w:sdt>
      <w:sdtPr>
        <w:rPr>
          <w:rFonts w:ascii="Arial" w:eastAsiaTheme="minorEastAsia" w:hAnsi="Arial" w:cs="Arial"/>
          <w:kern w:val="0"/>
          <w:sz w:val="22"/>
          <w:szCs w:val="22"/>
          <w:lang w:eastAsia="it-IT"/>
          <w14:ligatures w14:val="none"/>
        </w:rPr>
        <w:id w:val="1845366237"/>
        <w:docPartObj>
          <w:docPartGallery w:val="Table of Contents"/>
          <w:docPartUnique/>
        </w:docPartObj>
      </w:sdtPr>
      <w:sdtEndPr>
        <w:rPr>
          <w:rFonts w:asciiTheme="minorHAnsi" w:hAnsiTheme="minorHAnsi" w:cstheme="minorBidi"/>
          <w:b/>
          <w:bCs/>
        </w:rPr>
      </w:sdtEndPr>
      <w:sdtContent>
        <w:p w14:paraId="0E409D35" w14:textId="0E75F507" w:rsidR="00D363E2" w:rsidRPr="00D363E2" w:rsidRDefault="00EE448B">
          <w:pPr>
            <w:pStyle w:val="Sommario1"/>
            <w:tabs>
              <w:tab w:val="right" w:leader="dot" w:pos="9344"/>
            </w:tabs>
            <w:rPr>
              <w:rFonts w:ascii="Arial" w:eastAsiaTheme="minorEastAsia" w:hAnsi="Arial" w:cs="Arial"/>
              <w:noProof/>
              <w:sz w:val="22"/>
              <w:szCs w:val="22"/>
              <w:lang w:val="it-IT" w:eastAsia="it-IT"/>
            </w:rPr>
          </w:pPr>
          <w:r w:rsidRPr="002B6DED">
            <w:rPr>
              <w:rFonts w:ascii="Arial" w:hAnsi="Arial" w:cs="Arial"/>
              <w:sz w:val="22"/>
            </w:rPr>
            <w:fldChar w:fldCharType="begin"/>
          </w:r>
          <w:r w:rsidRPr="002B6DED">
            <w:rPr>
              <w:rFonts w:ascii="Arial" w:hAnsi="Arial" w:cs="Arial"/>
              <w:sz w:val="22"/>
            </w:rPr>
            <w:instrText xml:space="preserve"> TOC \o "1-3" \h \z \u </w:instrText>
          </w:r>
          <w:r w:rsidRPr="002B6DED">
            <w:rPr>
              <w:rFonts w:ascii="Arial" w:hAnsi="Arial" w:cs="Arial"/>
              <w:sz w:val="22"/>
            </w:rPr>
            <w:fldChar w:fldCharType="separate"/>
          </w:r>
          <w:hyperlink w:anchor="_Toc231806861" w:history="1">
            <w:r w:rsidR="00D363E2" w:rsidRPr="00D363E2">
              <w:rPr>
                <w:rStyle w:val="Collegamentoipertestuale"/>
                <w:rFonts w:ascii="Arial" w:hAnsi="Arial" w:cs="Arial"/>
                <w:b/>
                <w:noProof/>
                <w:sz w:val="22"/>
                <w:szCs w:val="22"/>
              </w:rPr>
              <w:t>TERMS AND CONDITIONS OF USE OF THE SERVICE</w:t>
            </w:r>
            <w:r w:rsidR="00D363E2" w:rsidRPr="00D363E2">
              <w:rPr>
                <w:rFonts w:ascii="Arial" w:hAnsi="Arial" w:cs="Arial"/>
                <w:noProof/>
                <w:webHidden/>
                <w:sz w:val="22"/>
                <w:szCs w:val="22"/>
              </w:rPr>
              <w:tab/>
            </w:r>
            <w:r w:rsidR="00D363E2" w:rsidRPr="00D363E2">
              <w:rPr>
                <w:rFonts w:ascii="Arial" w:hAnsi="Arial" w:cs="Arial"/>
                <w:noProof/>
                <w:webHidden/>
                <w:sz w:val="22"/>
                <w:szCs w:val="22"/>
              </w:rPr>
              <w:fldChar w:fldCharType="begin"/>
            </w:r>
            <w:r w:rsidR="00D363E2" w:rsidRPr="00D363E2">
              <w:rPr>
                <w:rFonts w:ascii="Arial" w:hAnsi="Arial" w:cs="Arial"/>
                <w:noProof/>
                <w:webHidden/>
                <w:sz w:val="22"/>
                <w:szCs w:val="22"/>
              </w:rPr>
              <w:instrText xml:space="preserve"> PAGEREF _Toc231806861 \h </w:instrText>
            </w:r>
            <w:r w:rsidR="00D363E2" w:rsidRPr="00D363E2">
              <w:rPr>
                <w:rFonts w:ascii="Arial" w:hAnsi="Arial" w:cs="Arial"/>
                <w:noProof/>
                <w:webHidden/>
                <w:sz w:val="22"/>
                <w:szCs w:val="22"/>
              </w:rPr>
            </w:r>
            <w:r w:rsidR="00D363E2" w:rsidRPr="00D363E2">
              <w:rPr>
                <w:rFonts w:ascii="Arial" w:hAnsi="Arial" w:cs="Arial"/>
                <w:noProof/>
                <w:webHidden/>
                <w:sz w:val="22"/>
                <w:szCs w:val="22"/>
              </w:rPr>
              <w:fldChar w:fldCharType="separate"/>
            </w:r>
            <w:r w:rsidR="00D363E2" w:rsidRPr="00D363E2">
              <w:rPr>
                <w:rFonts w:ascii="Arial" w:hAnsi="Arial" w:cs="Arial"/>
                <w:noProof/>
                <w:webHidden/>
                <w:sz w:val="22"/>
                <w:szCs w:val="22"/>
              </w:rPr>
              <w:t>1</w:t>
            </w:r>
            <w:r w:rsidR="00D363E2" w:rsidRPr="00D363E2">
              <w:rPr>
                <w:rFonts w:ascii="Arial" w:hAnsi="Arial" w:cs="Arial"/>
                <w:noProof/>
                <w:webHidden/>
                <w:sz w:val="22"/>
                <w:szCs w:val="22"/>
              </w:rPr>
              <w:fldChar w:fldCharType="end"/>
            </w:r>
          </w:hyperlink>
        </w:p>
        <w:p w14:paraId="5FDBA257" w14:textId="3840C980" w:rsidR="00D363E2" w:rsidRPr="00D363E2" w:rsidRDefault="00D363E2">
          <w:pPr>
            <w:pStyle w:val="Sommario1"/>
            <w:tabs>
              <w:tab w:val="right" w:leader="dot" w:pos="9344"/>
            </w:tabs>
            <w:rPr>
              <w:rFonts w:ascii="Arial" w:eastAsiaTheme="minorEastAsia" w:hAnsi="Arial" w:cs="Arial"/>
              <w:noProof/>
              <w:sz w:val="22"/>
              <w:szCs w:val="22"/>
              <w:lang w:val="it-IT" w:eastAsia="it-IT"/>
            </w:rPr>
          </w:pPr>
          <w:hyperlink w:anchor="_Toc231806862" w:history="1">
            <w:r w:rsidRPr="00D363E2">
              <w:rPr>
                <w:rStyle w:val="Collegamentoipertestuale"/>
                <w:rFonts w:ascii="Arial" w:hAnsi="Arial" w:cs="Arial"/>
                <w:b/>
                <w:noProof/>
                <w:sz w:val="22"/>
                <w:szCs w:val="22"/>
              </w:rPr>
              <w:t>‘ROADWORKS AND STANDSTILL TRAFFIC REFUND’</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_Toc231806862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w:t>
            </w:r>
            <w:r w:rsidRPr="00D363E2">
              <w:rPr>
                <w:rFonts w:ascii="Arial" w:hAnsi="Arial" w:cs="Arial"/>
                <w:noProof/>
                <w:webHidden/>
                <w:sz w:val="22"/>
                <w:szCs w:val="22"/>
              </w:rPr>
              <w:fldChar w:fldCharType="end"/>
            </w:r>
          </w:hyperlink>
        </w:p>
        <w:p w14:paraId="07EFC444" w14:textId="2EB682B1"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3" w:history="1">
            <w:r w:rsidRPr="00D363E2">
              <w:rPr>
                <w:rStyle w:val="Collegamentoipertestuale"/>
                <w:rFonts w:ascii="Arial" w:eastAsia="Times New Roman" w:hAnsi="Arial" w:cs="Arial"/>
                <w:b/>
                <w:bCs/>
                <w:noProof/>
                <w:kern w:val="0"/>
                <w:sz w:val="22"/>
                <w:szCs w:val="22"/>
                <w14:ligatures w14:val="none"/>
              </w:rPr>
              <w:t>1.</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Subject of the Service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_Toc231806863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w:t>
            </w:r>
            <w:r w:rsidRPr="00D363E2">
              <w:rPr>
                <w:rFonts w:ascii="Arial" w:hAnsi="Arial" w:cs="Arial"/>
                <w:noProof/>
                <w:webHidden/>
                <w:sz w:val="22"/>
                <w:szCs w:val="22"/>
              </w:rPr>
              <w:fldChar w:fldCharType="end"/>
            </w:r>
          </w:hyperlink>
        </w:p>
        <w:p w14:paraId="14492452" w14:textId="365411E0"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4" w:history="1">
            <w:r w:rsidRPr="00D363E2">
              <w:rPr>
                <w:rStyle w:val="Collegamentoipertestuale"/>
                <w:rFonts w:ascii="Arial" w:eastAsia="Times New Roman" w:hAnsi="Arial" w:cs="Arial"/>
                <w:b/>
                <w:bCs/>
                <w:noProof/>
                <w:kern w:val="0"/>
                <w:sz w:val="22"/>
                <w:szCs w:val="22"/>
                <w14:ligatures w14:val="none"/>
              </w:rPr>
              <w:t>2.</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Access to the Service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_Toc231806864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2</w:t>
            </w:r>
            <w:r w:rsidRPr="00D363E2">
              <w:rPr>
                <w:rFonts w:ascii="Arial" w:hAnsi="Arial" w:cs="Arial"/>
                <w:noProof/>
                <w:webHidden/>
                <w:sz w:val="22"/>
                <w:szCs w:val="22"/>
              </w:rPr>
              <w:fldChar w:fldCharType="end"/>
            </w:r>
          </w:hyperlink>
        </w:p>
        <w:p w14:paraId="5503196E" w14:textId="473CBDD3"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5" w:history="1">
            <w:r w:rsidRPr="00D363E2">
              <w:rPr>
                <w:rStyle w:val="Collegamentoipertestuale"/>
                <w:rFonts w:ascii="Arial" w:eastAsia="Times New Roman" w:hAnsi="Arial" w:cs="Arial"/>
                <w:b/>
                <w:bCs/>
                <w:noProof/>
                <w:kern w:val="0"/>
                <w:sz w:val="22"/>
                <w:szCs w:val="22"/>
                <w14:ligatures w14:val="none"/>
              </w:rPr>
              <w:t>3.</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Registration, User Requirements and Obligations</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_Toc231806865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2</w:t>
            </w:r>
            <w:r w:rsidRPr="00D363E2">
              <w:rPr>
                <w:rFonts w:ascii="Arial" w:hAnsi="Arial" w:cs="Arial"/>
                <w:noProof/>
                <w:webHidden/>
                <w:sz w:val="22"/>
                <w:szCs w:val="22"/>
              </w:rPr>
              <w:fldChar w:fldCharType="end"/>
            </w:r>
          </w:hyperlink>
        </w:p>
        <w:p w14:paraId="72F38147" w14:textId="5C4DFC15"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6" w:history="1">
            <w:r w:rsidRPr="00D363E2">
              <w:rPr>
                <w:rStyle w:val="Collegamentoipertestuale"/>
                <w:rFonts w:ascii="Arial" w:eastAsia="Times New Roman" w:hAnsi="Arial" w:cs="Arial"/>
                <w:b/>
                <w:bCs/>
                <w:noProof/>
                <w:kern w:val="0"/>
                <w:sz w:val="22"/>
                <w:szCs w:val="22"/>
                <w14:ligatures w14:val="none"/>
              </w:rPr>
              <w:t>4.</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Operation of the Service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_Toc231806866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4</w:t>
            </w:r>
            <w:r w:rsidRPr="00D363E2">
              <w:rPr>
                <w:rFonts w:ascii="Arial" w:hAnsi="Arial" w:cs="Arial"/>
                <w:noProof/>
                <w:webHidden/>
                <w:sz w:val="22"/>
                <w:szCs w:val="22"/>
              </w:rPr>
              <w:fldChar w:fldCharType="end"/>
            </w:r>
          </w:hyperlink>
        </w:p>
        <w:p w14:paraId="02B3655A" w14:textId="63D52F32"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7" w:history="1">
            <w:r w:rsidRPr="00D363E2">
              <w:rPr>
                <w:rStyle w:val="Collegamentoipertestuale"/>
                <w:rFonts w:ascii="Arial" w:eastAsia="Times New Roman" w:hAnsi="Arial" w:cs="Arial"/>
                <w:b/>
                <w:bCs/>
                <w:noProof/>
                <w:kern w:val="0"/>
                <w:sz w:val="22"/>
                <w:szCs w:val="22"/>
                <w14:ligatures w14:val="none"/>
              </w:rPr>
              <w:t>5.</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Refund Request Procedure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_Toc231806867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5</w:t>
            </w:r>
            <w:r w:rsidRPr="00D363E2">
              <w:rPr>
                <w:rFonts w:ascii="Arial" w:hAnsi="Arial" w:cs="Arial"/>
                <w:noProof/>
                <w:webHidden/>
                <w:sz w:val="22"/>
                <w:szCs w:val="22"/>
              </w:rPr>
              <w:fldChar w:fldCharType="end"/>
            </w:r>
          </w:hyperlink>
        </w:p>
        <w:p w14:paraId="3743D82E" w14:textId="52026414"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8" w:history="1">
            <w:r w:rsidRPr="00D363E2">
              <w:rPr>
                <w:rStyle w:val="Collegamentoipertestuale"/>
                <w:rFonts w:ascii="Arial" w:eastAsia="Times New Roman" w:hAnsi="Arial" w:cs="Arial"/>
                <w:b/>
                <w:bCs/>
                <w:noProof/>
                <w:kern w:val="0"/>
                <w:sz w:val="22"/>
                <w:szCs w:val="22"/>
                <w14:ligatures w14:val="none"/>
              </w:rPr>
              <w:t>6.</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Verification of Eligibility Requirements and Calculation of Any Refund by APL</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_Toc231806868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8</w:t>
            </w:r>
            <w:r w:rsidRPr="00D363E2">
              <w:rPr>
                <w:rFonts w:ascii="Arial" w:hAnsi="Arial" w:cs="Arial"/>
                <w:noProof/>
                <w:webHidden/>
                <w:sz w:val="22"/>
                <w:szCs w:val="22"/>
              </w:rPr>
              <w:fldChar w:fldCharType="end"/>
            </w:r>
          </w:hyperlink>
        </w:p>
        <w:p w14:paraId="40C9362E" w14:textId="118E8A83"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69" w:history="1">
            <w:r w:rsidRPr="00D363E2">
              <w:rPr>
                <w:rStyle w:val="Collegamentoipertestuale"/>
                <w:rFonts w:ascii="Arial" w:eastAsia="Times New Roman" w:hAnsi="Arial" w:cs="Arial"/>
                <w:b/>
                <w:bCs/>
                <w:noProof/>
                <w:kern w:val="0"/>
                <w:sz w:val="22"/>
                <w:szCs w:val="22"/>
                <w14:ligatures w14:val="none"/>
              </w:rPr>
              <w:t>7.</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Payment of the Refund</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_Toc231806869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8</w:t>
            </w:r>
            <w:r w:rsidRPr="00D363E2">
              <w:rPr>
                <w:rFonts w:ascii="Arial" w:hAnsi="Arial" w:cs="Arial"/>
                <w:noProof/>
                <w:webHidden/>
                <w:sz w:val="22"/>
                <w:szCs w:val="22"/>
              </w:rPr>
              <w:fldChar w:fldCharType="end"/>
            </w:r>
          </w:hyperlink>
        </w:p>
        <w:p w14:paraId="0230488C" w14:textId="3FE4BA12" w:rsidR="00D363E2" w:rsidRPr="00D363E2" w:rsidRDefault="00D363E2">
          <w:pPr>
            <w:pStyle w:val="Sommario2"/>
            <w:tabs>
              <w:tab w:val="left" w:pos="720"/>
              <w:tab w:val="right" w:leader="dot" w:pos="9344"/>
            </w:tabs>
            <w:rPr>
              <w:rFonts w:ascii="Arial" w:eastAsiaTheme="minorEastAsia" w:hAnsi="Arial" w:cs="Arial"/>
              <w:noProof/>
              <w:sz w:val="22"/>
              <w:szCs w:val="22"/>
              <w:lang w:val="it-IT" w:eastAsia="it-IT"/>
            </w:rPr>
          </w:pPr>
          <w:hyperlink w:anchor="_Toc231806870" w:history="1">
            <w:r w:rsidRPr="00D363E2">
              <w:rPr>
                <w:rStyle w:val="Collegamentoipertestuale"/>
                <w:rFonts w:ascii="Arial" w:eastAsia="Times New Roman" w:hAnsi="Arial" w:cs="Arial"/>
                <w:b/>
                <w:bCs/>
                <w:noProof/>
                <w:kern w:val="0"/>
                <w:sz w:val="22"/>
                <w:szCs w:val="22"/>
                <w14:ligatures w14:val="none"/>
              </w:rPr>
              <w:t>9.</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Amendments to the Terms and Conditions of Use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_Toc231806870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10</w:t>
            </w:r>
            <w:r w:rsidRPr="00D363E2">
              <w:rPr>
                <w:rFonts w:ascii="Arial" w:hAnsi="Arial" w:cs="Arial"/>
                <w:noProof/>
                <w:webHidden/>
                <w:sz w:val="22"/>
                <w:szCs w:val="22"/>
              </w:rPr>
              <w:fldChar w:fldCharType="end"/>
            </w:r>
          </w:hyperlink>
        </w:p>
        <w:p w14:paraId="115BE16D" w14:textId="091E6732" w:rsidR="00D363E2" w:rsidRPr="00D363E2" w:rsidRDefault="00D363E2">
          <w:pPr>
            <w:pStyle w:val="Sommario2"/>
            <w:tabs>
              <w:tab w:val="left" w:pos="960"/>
              <w:tab w:val="right" w:leader="dot" w:pos="9344"/>
            </w:tabs>
            <w:rPr>
              <w:rFonts w:ascii="Arial" w:eastAsiaTheme="minorEastAsia" w:hAnsi="Arial" w:cs="Arial"/>
              <w:noProof/>
              <w:sz w:val="22"/>
              <w:szCs w:val="22"/>
              <w:lang w:val="it-IT" w:eastAsia="it-IT"/>
            </w:rPr>
          </w:pPr>
          <w:hyperlink w:anchor="_Toc231806871" w:history="1">
            <w:r w:rsidRPr="00D363E2">
              <w:rPr>
                <w:rStyle w:val="Collegamentoipertestuale"/>
                <w:rFonts w:ascii="Arial" w:eastAsia="Times New Roman" w:hAnsi="Arial" w:cs="Arial"/>
                <w:b/>
                <w:bCs/>
                <w:noProof/>
                <w:kern w:val="0"/>
                <w:sz w:val="22"/>
                <w:szCs w:val="22"/>
                <w14:ligatures w14:val="none"/>
              </w:rPr>
              <w:t>10.</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Rules of Conduct</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_Toc231806871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11</w:t>
            </w:r>
            <w:r w:rsidRPr="00D363E2">
              <w:rPr>
                <w:rFonts w:ascii="Arial" w:hAnsi="Arial" w:cs="Arial"/>
                <w:noProof/>
                <w:webHidden/>
                <w:sz w:val="22"/>
                <w:szCs w:val="22"/>
              </w:rPr>
              <w:fldChar w:fldCharType="end"/>
            </w:r>
          </w:hyperlink>
        </w:p>
        <w:p w14:paraId="0CE3DFC8" w14:textId="636EDF79" w:rsidR="00D363E2" w:rsidRPr="00D363E2" w:rsidRDefault="00D363E2">
          <w:pPr>
            <w:pStyle w:val="Sommario2"/>
            <w:tabs>
              <w:tab w:val="left" w:pos="960"/>
              <w:tab w:val="right" w:leader="dot" w:pos="9344"/>
            </w:tabs>
            <w:rPr>
              <w:rFonts w:ascii="Arial" w:eastAsiaTheme="minorEastAsia" w:hAnsi="Arial" w:cs="Arial"/>
              <w:noProof/>
              <w:sz w:val="22"/>
              <w:szCs w:val="22"/>
              <w:lang w:val="it-IT" w:eastAsia="it-IT"/>
            </w:rPr>
          </w:pPr>
          <w:hyperlink w:anchor="_Toc231806872" w:history="1">
            <w:r w:rsidRPr="00D363E2">
              <w:rPr>
                <w:rStyle w:val="Collegamentoipertestuale"/>
                <w:rFonts w:ascii="Arial" w:eastAsia="Times New Roman" w:hAnsi="Arial" w:cs="Arial"/>
                <w:b/>
                <w:bCs/>
                <w:noProof/>
                <w:kern w:val="0"/>
                <w:sz w:val="22"/>
                <w:szCs w:val="22"/>
                <w14:ligatures w14:val="none"/>
              </w:rPr>
              <w:t>11.</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Limitation of Liability</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_Toc231806872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12</w:t>
            </w:r>
            <w:r w:rsidRPr="00D363E2">
              <w:rPr>
                <w:rFonts w:ascii="Arial" w:hAnsi="Arial" w:cs="Arial"/>
                <w:noProof/>
                <w:webHidden/>
                <w:sz w:val="22"/>
                <w:szCs w:val="22"/>
              </w:rPr>
              <w:fldChar w:fldCharType="end"/>
            </w:r>
          </w:hyperlink>
        </w:p>
        <w:p w14:paraId="1D0CA339" w14:textId="60FEF47F" w:rsidR="00D363E2" w:rsidRPr="00D363E2" w:rsidRDefault="00D363E2">
          <w:pPr>
            <w:pStyle w:val="Sommario2"/>
            <w:tabs>
              <w:tab w:val="left" w:pos="960"/>
              <w:tab w:val="right" w:leader="dot" w:pos="9344"/>
            </w:tabs>
            <w:rPr>
              <w:rFonts w:ascii="Arial" w:eastAsiaTheme="minorEastAsia" w:hAnsi="Arial" w:cs="Arial"/>
              <w:noProof/>
              <w:sz w:val="22"/>
              <w:szCs w:val="22"/>
              <w:lang w:val="it-IT" w:eastAsia="it-IT"/>
            </w:rPr>
          </w:pPr>
          <w:hyperlink w:anchor="_Toc231806873" w:history="1">
            <w:r w:rsidRPr="00D363E2">
              <w:rPr>
                <w:rStyle w:val="Collegamentoipertestuale"/>
                <w:rFonts w:ascii="Arial" w:eastAsia="Times New Roman" w:hAnsi="Arial" w:cs="Arial"/>
                <w:b/>
                <w:bCs/>
                <w:noProof/>
                <w:kern w:val="0"/>
                <w:sz w:val="22"/>
                <w:szCs w:val="22"/>
                <w14:ligatures w14:val="none"/>
              </w:rPr>
              <w:t>12.</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Indemnification</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_Toc231806873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13</w:t>
            </w:r>
            <w:r w:rsidRPr="00D363E2">
              <w:rPr>
                <w:rFonts w:ascii="Arial" w:hAnsi="Arial" w:cs="Arial"/>
                <w:noProof/>
                <w:webHidden/>
                <w:sz w:val="22"/>
                <w:szCs w:val="22"/>
              </w:rPr>
              <w:fldChar w:fldCharType="end"/>
            </w:r>
          </w:hyperlink>
        </w:p>
        <w:p w14:paraId="08DE7197" w14:textId="23B1A920" w:rsidR="00D363E2" w:rsidRPr="00D363E2" w:rsidRDefault="00D363E2">
          <w:pPr>
            <w:pStyle w:val="Sommario2"/>
            <w:tabs>
              <w:tab w:val="left" w:pos="960"/>
              <w:tab w:val="right" w:leader="dot" w:pos="9344"/>
            </w:tabs>
            <w:rPr>
              <w:rFonts w:ascii="Arial" w:eastAsiaTheme="minorEastAsia" w:hAnsi="Arial" w:cs="Arial"/>
              <w:noProof/>
              <w:sz w:val="22"/>
              <w:szCs w:val="22"/>
              <w:lang w:val="it-IT" w:eastAsia="it-IT"/>
            </w:rPr>
          </w:pPr>
          <w:hyperlink w:anchor="_Toc231806874" w:history="1">
            <w:r w:rsidRPr="00D363E2">
              <w:rPr>
                <w:rStyle w:val="Collegamentoipertestuale"/>
                <w:rFonts w:ascii="Arial" w:eastAsia="Times New Roman" w:hAnsi="Arial" w:cs="Arial"/>
                <w:b/>
                <w:bCs/>
                <w:noProof/>
                <w:kern w:val="0"/>
                <w:sz w:val="22"/>
                <w:szCs w:val="22"/>
                <w14:ligatures w14:val="none"/>
              </w:rPr>
              <w:t>13.</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Privacy Notice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_Toc231806874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13</w:t>
            </w:r>
            <w:r w:rsidRPr="00D363E2">
              <w:rPr>
                <w:rFonts w:ascii="Arial" w:hAnsi="Arial" w:cs="Arial"/>
                <w:noProof/>
                <w:webHidden/>
                <w:sz w:val="22"/>
                <w:szCs w:val="22"/>
              </w:rPr>
              <w:fldChar w:fldCharType="end"/>
            </w:r>
          </w:hyperlink>
        </w:p>
        <w:p w14:paraId="58B863F4" w14:textId="55345551" w:rsidR="00D363E2" w:rsidRPr="00D363E2" w:rsidRDefault="00D363E2">
          <w:pPr>
            <w:pStyle w:val="Sommario2"/>
            <w:tabs>
              <w:tab w:val="left" w:pos="960"/>
              <w:tab w:val="right" w:leader="dot" w:pos="9344"/>
            </w:tabs>
            <w:rPr>
              <w:rFonts w:ascii="Arial" w:eastAsiaTheme="minorEastAsia" w:hAnsi="Arial" w:cs="Arial"/>
              <w:noProof/>
              <w:sz w:val="22"/>
              <w:szCs w:val="22"/>
              <w:lang w:val="it-IT" w:eastAsia="it-IT"/>
            </w:rPr>
          </w:pPr>
          <w:hyperlink w:anchor="_Toc231806875" w:history="1">
            <w:r w:rsidRPr="00D363E2">
              <w:rPr>
                <w:rStyle w:val="Collegamentoipertestuale"/>
                <w:rFonts w:ascii="Arial" w:eastAsia="Times New Roman" w:hAnsi="Arial" w:cs="Arial"/>
                <w:b/>
                <w:bCs/>
                <w:noProof/>
                <w:kern w:val="0"/>
                <w:sz w:val="22"/>
                <w:szCs w:val="22"/>
                <w14:ligatures w14:val="none"/>
              </w:rPr>
              <w:t>14.</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Governing Law and Jurisdiction</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_Toc231806875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14</w:t>
            </w:r>
            <w:r w:rsidRPr="00D363E2">
              <w:rPr>
                <w:rFonts w:ascii="Arial" w:hAnsi="Arial" w:cs="Arial"/>
                <w:noProof/>
                <w:webHidden/>
                <w:sz w:val="22"/>
                <w:szCs w:val="22"/>
              </w:rPr>
              <w:fldChar w:fldCharType="end"/>
            </w:r>
          </w:hyperlink>
        </w:p>
        <w:p w14:paraId="34DF6706" w14:textId="1E511434" w:rsidR="00D363E2" w:rsidRDefault="00D363E2">
          <w:pPr>
            <w:pStyle w:val="Sommario2"/>
            <w:tabs>
              <w:tab w:val="left" w:pos="960"/>
              <w:tab w:val="right" w:leader="dot" w:pos="9344"/>
            </w:tabs>
            <w:rPr>
              <w:rFonts w:eastAsiaTheme="minorEastAsia"/>
              <w:noProof/>
              <w:lang w:val="it-IT" w:eastAsia="it-IT"/>
            </w:rPr>
          </w:pPr>
          <w:hyperlink w:anchor="_Toc231806876" w:history="1">
            <w:r w:rsidRPr="00D363E2">
              <w:rPr>
                <w:rStyle w:val="Collegamentoipertestuale"/>
                <w:rFonts w:ascii="Arial" w:eastAsia="Times New Roman" w:hAnsi="Arial" w:cs="Arial"/>
                <w:b/>
                <w:bCs/>
                <w:noProof/>
                <w:kern w:val="0"/>
                <w:sz w:val="22"/>
                <w:szCs w:val="22"/>
                <w14:ligatures w14:val="none"/>
              </w:rPr>
              <w:t>15.</w:t>
            </w:r>
            <w:r w:rsidRPr="00D363E2">
              <w:rPr>
                <w:rFonts w:ascii="Arial" w:eastAsiaTheme="minorEastAsia" w:hAnsi="Arial" w:cs="Arial"/>
                <w:noProof/>
                <w:sz w:val="22"/>
                <w:szCs w:val="22"/>
                <w:lang w:val="it-IT" w:eastAsia="it-IT"/>
              </w:rPr>
              <w:tab/>
            </w:r>
            <w:r w:rsidRPr="00D363E2">
              <w:rPr>
                <w:rStyle w:val="Collegamentoipertestuale"/>
                <w:rFonts w:ascii="Arial" w:hAnsi="Arial" w:cs="Arial"/>
                <w:b/>
                <w:noProof/>
                <w:sz w:val="22"/>
                <w:szCs w:val="22"/>
              </w:rPr>
              <w:t>Contacts and Assistance</w:t>
            </w:r>
            <w:r w:rsidRPr="00D363E2">
              <w:rPr>
                <w:rFonts w:ascii="Arial" w:hAnsi="Arial" w:cs="Arial"/>
                <w:noProof/>
                <w:webHidden/>
                <w:sz w:val="22"/>
                <w:szCs w:val="22"/>
              </w:rPr>
              <w:tab/>
            </w:r>
            <w:r w:rsidRPr="00D363E2">
              <w:rPr>
                <w:rFonts w:ascii="Arial" w:hAnsi="Arial" w:cs="Arial"/>
                <w:noProof/>
                <w:webHidden/>
                <w:sz w:val="22"/>
                <w:szCs w:val="22"/>
              </w:rPr>
              <w:fldChar w:fldCharType="begin"/>
            </w:r>
            <w:r w:rsidRPr="00D363E2">
              <w:rPr>
                <w:rFonts w:ascii="Arial" w:hAnsi="Arial" w:cs="Arial"/>
                <w:noProof/>
                <w:webHidden/>
                <w:sz w:val="22"/>
                <w:szCs w:val="22"/>
              </w:rPr>
              <w:instrText xml:space="preserve"> PAGEREF _Toc231806876 \h </w:instrText>
            </w:r>
            <w:r w:rsidRPr="00D363E2">
              <w:rPr>
                <w:rFonts w:ascii="Arial" w:hAnsi="Arial" w:cs="Arial"/>
                <w:noProof/>
                <w:webHidden/>
                <w:sz w:val="22"/>
                <w:szCs w:val="22"/>
              </w:rPr>
            </w:r>
            <w:r w:rsidRPr="00D363E2">
              <w:rPr>
                <w:rFonts w:ascii="Arial" w:hAnsi="Arial" w:cs="Arial"/>
                <w:noProof/>
                <w:webHidden/>
                <w:sz w:val="22"/>
                <w:szCs w:val="22"/>
              </w:rPr>
              <w:fldChar w:fldCharType="separate"/>
            </w:r>
            <w:r w:rsidRPr="00D363E2">
              <w:rPr>
                <w:rFonts w:ascii="Arial" w:hAnsi="Arial" w:cs="Arial"/>
                <w:noProof/>
                <w:webHidden/>
                <w:sz w:val="22"/>
                <w:szCs w:val="22"/>
              </w:rPr>
              <w:t>14</w:t>
            </w:r>
            <w:r w:rsidRPr="00D363E2">
              <w:rPr>
                <w:rFonts w:ascii="Arial" w:hAnsi="Arial" w:cs="Arial"/>
                <w:noProof/>
                <w:webHidden/>
                <w:sz w:val="22"/>
                <w:szCs w:val="22"/>
              </w:rPr>
              <w:fldChar w:fldCharType="end"/>
            </w:r>
          </w:hyperlink>
        </w:p>
        <w:p w14:paraId="22A2C39F" w14:textId="798033C8" w:rsidR="00EE448B" w:rsidRPr="002B6DED" w:rsidRDefault="00EE448B" w:rsidP="00EE448B">
          <w:r w:rsidRPr="002B6DED">
            <w:rPr>
              <w:rFonts w:ascii="Arial" w:hAnsi="Arial" w:cs="Arial"/>
            </w:rPr>
            <w:fldChar w:fldCharType="end"/>
          </w:r>
        </w:p>
      </w:sdtContent>
    </w:sdt>
    <w:p w14:paraId="59377936" w14:textId="77777777" w:rsidR="00EE448B" w:rsidRPr="00D363E2"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3" w:name="_Toc231806863"/>
      <w:r w:rsidRPr="00D363E2">
        <w:rPr>
          <w:rFonts w:ascii="Arial" w:hAnsi="Arial" w:cs="Arial"/>
          <w:b/>
          <w:color w:val="000000"/>
          <w:sz w:val="22"/>
          <w:szCs w:val="22"/>
        </w:rPr>
        <w:t>Subject of the Service</w:t>
      </w:r>
      <w:bookmarkEnd w:id="3"/>
    </w:p>
    <w:p w14:paraId="4031ED46" w14:textId="77777777" w:rsidR="00EE448B" w:rsidRPr="00D363E2"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56687C68" w14:textId="13009290" w:rsidR="00EE448B" w:rsidRPr="00D363E2" w:rsidRDefault="00EE448B" w:rsidP="00EE448B">
      <w:pPr>
        <w:pStyle w:val="Paragrafoelenco"/>
        <w:numPr>
          <w:ilvl w:val="1"/>
          <w:numId w:val="13"/>
        </w:numPr>
        <w:spacing w:before="100" w:beforeAutospacing="1" w:after="100" w:afterAutospacing="1" w:line="276" w:lineRule="auto"/>
        <w:jc w:val="both"/>
        <w:rPr>
          <w:rFonts w:ascii="Arial" w:eastAsia="Times New Roman" w:hAnsi="Arial" w:cs="Arial"/>
          <w:color w:val="000000"/>
          <w:kern w:val="0"/>
          <w:sz w:val="22"/>
          <w:szCs w:val="22"/>
          <w14:ligatures w14:val="none"/>
        </w:rPr>
      </w:pPr>
      <w:r w:rsidRPr="00D363E2">
        <w:rPr>
          <w:rFonts w:ascii="Arial" w:hAnsi="Arial" w:cs="Arial"/>
          <w:color w:val="000000"/>
          <w:sz w:val="22"/>
          <w:szCs w:val="22"/>
        </w:rPr>
        <w:t>These Terms and Conditions of Use (‘</w:t>
      </w:r>
      <w:r w:rsidRPr="00D363E2">
        <w:rPr>
          <w:rFonts w:ascii="Arial" w:hAnsi="Arial" w:cs="Arial"/>
          <w:i/>
          <w:iCs/>
          <w:color w:val="000000"/>
          <w:sz w:val="22"/>
          <w:szCs w:val="22"/>
        </w:rPr>
        <w:t>Terms and Conditions’</w:t>
      </w:r>
      <w:r w:rsidRPr="00D363E2">
        <w:rPr>
          <w:rFonts w:ascii="Arial" w:hAnsi="Arial" w:cs="Arial"/>
          <w:color w:val="000000"/>
          <w:sz w:val="22"/>
          <w:szCs w:val="22"/>
        </w:rPr>
        <w:t xml:space="preserve">) govern the service called ‘Roadworks and Standstill Traffic Refund’ (hereinafter also referred to as the ‘Service’), offered by Autostrada </w:t>
      </w:r>
      <w:proofErr w:type="spellStart"/>
      <w:r w:rsidRPr="00D363E2">
        <w:rPr>
          <w:rFonts w:ascii="Arial" w:hAnsi="Arial" w:cs="Arial"/>
          <w:color w:val="000000"/>
          <w:sz w:val="22"/>
          <w:szCs w:val="22"/>
        </w:rPr>
        <w:t>Pedemontana</w:t>
      </w:r>
      <w:proofErr w:type="spellEnd"/>
      <w:r w:rsidRPr="00D363E2">
        <w:rPr>
          <w:rFonts w:ascii="Arial" w:hAnsi="Arial" w:cs="Arial"/>
          <w:color w:val="000000"/>
          <w:sz w:val="22"/>
          <w:szCs w:val="22"/>
        </w:rPr>
        <w:t xml:space="preserve"> </w:t>
      </w:r>
      <w:proofErr w:type="spellStart"/>
      <w:r w:rsidRPr="00D363E2">
        <w:rPr>
          <w:rFonts w:ascii="Arial" w:hAnsi="Arial" w:cs="Arial"/>
          <w:color w:val="000000"/>
          <w:sz w:val="22"/>
          <w:szCs w:val="22"/>
        </w:rPr>
        <w:t>Lombarda</w:t>
      </w:r>
      <w:proofErr w:type="spellEnd"/>
      <w:r w:rsidRPr="00D363E2">
        <w:rPr>
          <w:rFonts w:ascii="Arial" w:hAnsi="Arial" w:cs="Arial"/>
          <w:color w:val="000000"/>
          <w:sz w:val="22"/>
          <w:szCs w:val="22"/>
        </w:rPr>
        <w:t xml:space="preserve"> S.p.A. </w:t>
      </w:r>
      <w:r w:rsidRPr="00D363E2">
        <w:rPr>
          <w:rFonts w:ascii="Arial" w:hAnsi="Arial" w:cs="Arial"/>
          <w:sz w:val="22"/>
          <w:szCs w:val="22"/>
        </w:rPr>
        <w:t xml:space="preserve">(hereinafter also referred to as ‘APL’), with registered office at Via Benigno Crespi 17, 20159 Milan, through a dedicated section of the website </w:t>
      </w:r>
      <w:hyperlink r:id="rId11" w:history="1">
        <w:r w:rsidRPr="00D363E2">
          <w:rPr>
            <w:rStyle w:val="Collegamentoipertestuale"/>
            <w:rFonts w:ascii="Arial" w:hAnsi="Arial" w:cs="Arial"/>
            <w:sz w:val="22"/>
            <w:szCs w:val="22"/>
          </w:rPr>
          <w:t>www.pedemontana.com</w:t>
        </w:r>
      </w:hyperlink>
      <w:r w:rsidRPr="00D363E2">
        <w:rPr>
          <w:rFonts w:ascii="Arial" w:hAnsi="Arial" w:cs="Arial"/>
          <w:sz w:val="22"/>
          <w:szCs w:val="22"/>
        </w:rPr>
        <w:t>, which can also be accessed via the “</w:t>
      </w:r>
      <w:proofErr w:type="spellStart"/>
      <w:r w:rsidRPr="00D363E2">
        <w:rPr>
          <w:rFonts w:ascii="Arial" w:hAnsi="Arial" w:cs="Arial"/>
          <w:sz w:val="22"/>
          <w:szCs w:val="22"/>
        </w:rPr>
        <w:t>Pedemontana</w:t>
      </w:r>
      <w:proofErr w:type="spellEnd"/>
      <w:r w:rsidRPr="00D363E2">
        <w:rPr>
          <w:rFonts w:ascii="Arial" w:hAnsi="Arial" w:cs="Arial"/>
          <w:sz w:val="22"/>
          <w:szCs w:val="22"/>
        </w:rPr>
        <w:t xml:space="preserve"> </w:t>
      </w:r>
      <w:proofErr w:type="spellStart"/>
      <w:r w:rsidRPr="00D363E2">
        <w:rPr>
          <w:rFonts w:ascii="Arial" w:hAnsi="Arial" w:cs="Arial"/>
          <w:sz w:val="22"/>
          <w:szCs w:val="22"/>
        </w:rPr>
        <w:t>Lombarda</w:t>
      </w:r>
      <w:proofErr w:type="spellEnd"/>
      <w:r w:rsidRPr="00D363E2">
        <w:rPr>
          <w:rFonts w:ascii="Arial" w:hAnsi="Arial" w:cs="Arial"/>
          <w:sz w:val="22"/>
          <w:szCs w:val="22"/>
        </w:rPr>
        <w:t xml:space="preserve">” App, available for free download from the Apple App Store (iOS) and Google Play Store (Android), as well as at APL’s Punto Verde customer service centre, located at the </w:t>
      </w:r>
      <w:proofErr w:type="spellStart"/>
      <w:r w:rsidRPr="00D363E2">
        <w:rPr>
          <w:rFonts w:ascii="Arial" w:hAnsi="Arial" w:cs="Arial"/>
          <w:sz w:val="22"/>
          <w:szCs w:val="22"/>
        </w:rPr>
        <w:t>Mozzate</w:t>
      </w:r>
      <w:proofErr w:type="spellEnd"/>
      <w:r w:rsidRPr="00D363E2">
        <w:rPr>
          <w:rFonts w:ascii="Arial" w:hAnsi="Arial" w:cs="Arial"/>
          <w:sz w:val="22"/>
          <w:szCs w:val="22"/>
        </w:rPr>
        <w:t xml:space="preserve"> (CO) junction on the A36 motorway.</w:t>
      </w:r>
    </w:p>
    <w:p w14:paraId="017983CB" w14:textId="4ED82C6F" w:rsidR="00EE448B" w:rsidRPr="00742D29" w:rsidRDefault="00EE448B" w:rsidP="00EE448B">
      <w:pPr>
        <w:pStyle w:val="Paragrafoelenco"/>
        <w:numPr>
          <w:ilvl w:val="1"/>
          <w:numId w:val="13"/>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 xml:space="preserve">The Service allows users to request reimbursement of toll charges in specific cases involving restrictions on the use of the motorway infrastructure operated by </w:t>
      </w:r>
      <w:r>
        <w:rPr>
          <w:rFonts w:ascii="Arial" w:hAnsi="Arial"/>
          <w:color w:val="000000"/>
          <w:sz w:val="22"/>
        </w:rPr>
        <w:lastRenderedPageBreak/>
        <w:t>APL (A36, A59 and A60) due to delays caused by roadworks or standstill traffic situations, for journeys made from 1 June 2026 onwards, in compliance with and pursuant to the measures established by the Transport Regulation Authority (</w:t>
      </w:r>
      <w:proofErr w:type="spellStart"/>
      <w:r>
        <w:rPr>
          <w:rFonts w:ascii="Arial" w:hAnsi="Arial"/>
          <w:color w:val="000000"/>
          <w:sz w:val="22"/>
        </w:rPr>
        <w:t>Autorità</w:t>
      </w:r>
      <w:proofErr w:type="spellEnd"/>
      <w:r>
        <w:rPr>
          <w:rFonts w:ascii="Arial" w:hAnsi="Arial"/>
          <w:color w:val="000000"/>
          <w:sz w:val="22"/>
        </w:rPr>
        <w:t xml:space="preserve"> di </w:t>
      </w:r>
      <w:proofErr w:type="spellStart"/>
      <w:r>
        <w:rPr>
          <w:rFonts w:ascii="Arial" w:hAnsi="Arial"/>
          <w:color w:val="000000"/>
          <w:sz w:val="22"/>
        </w:rPr>
        <w:t>Regolazione</w:t>
      </w:r>
      <w:proofErr w:type="spellEnd"/>
      <w:r>
        <w:rPr>
          <w:rFonts w:ascii="Arial" w:hAnsi="Arial"/>
          <w:color w:val="000000"/>
          <w:sz w:val="22"/>
        </w:rPr>
        <w:t xml:space="preserve"> </w:t>
      </w:r>
      <w:proofErr w:type="spellStart"/>
      <w:r>
        <w:rPr>
          <w:rFonts w:ascii="Arial" w:hAnsi="Arial"/>
          <w:color w:val="000000"/>
          <w:sz w:val="22"/>
        </w:rPr>
        <w:t>dei</w:t>
      </w:r>
      <w:proofErr w:type="spellEnd"/>
      <w:r>
        <w:rPr>
          <w:rFonts w:ascii="Arial" w:hAnsi="Arial"/>
          <w:color w:val="000000"/>
          <w:sz w:val="22"/>
        </w:rPr>
        <w:t xml:space="preserve"> </w:t>
      </w:r>
      <w:proofErr w:type="spellStart"/>
      <w:r>
        <w:rPr>
          <w:rFonts w:ascii="Arial" w:hAnsi="Arial"/>
          <w:color w:val="000000"/>
          <w:sz w:val="22"/>
        </w:rPr>
        <w:t>Trasporti</w:t>
      </w:r>
      <w:proofErr w:type="spellEnd"/>
      <w:r>
        <w:rPr>
          <w:rFonts w:ascii="Arial" w:hAnsi="Arial"/>
          <w:color w:val="000000"/>
          <w:sz w:val="22"/>
        </w:rPr>
        <w:t xml:space="preserve"> – ‘ART’) under </w:t>
      </w:r>
      <w:r w:rsidRPr="00D363E2">
        <w:rPr>
          <w:rFonts w:ascii="Arial" w:hAnsi="Arial"/>
          <w:color w:val="000000"/>
          <w:sz w:val="22"/>
          <w:u w:val="single"/>
        </w:rPr>
        <w:t>Resolution No. 211/2025</w:t>
      </w:r>
      <w:r>
        <w:rPr>
          <w:rFonts w:ascii="Arial" w:hAnsi="Arial"/>
          <w:color w:val="000000"/>
          <w:sz w:val="22"/>
        </w:rPr>
        <w:t xml:space="preserve"> (hereinafter also referred to as the ‘Resolution’). A detailed description of the Service is provided in the following articles of these Terms and Conditions of Use.</w:t>
      </w:r>
    </w:p>
    <w:p w14:paraId="2DC1A657" w14:textId="77777777" w:rsidR="00EE448B" w:rsidRPr="00742D29" w:rsidRDefault="00EE448B" w:rsidP="00EE448B">
      <w:pPr>
        <w:pStyle w:val="Paragrafoelenco"/>
        <w:spacing w:before="100" w:beforeAutospacing="1" w:after="100" w:afterAutospacing="1" w:line="276" w:lineRule="auto"/>
        <w:ind w:left="1440"/>
        <w:jc w:val="both"/>
        <w:rPr>
          <w:rFonts w:ascii="Arial" w:eastAsia="Times New Roman" w:hAnsi="Arial" w:cs="Arial"/>
          <w:color w:val="000000"/>
          <w:kern w:val="0"/>
          <w:sz w:val="22"/>
          <w:szCs w:val="22"/>
          <w:lang w:eastAsia="it-IT"/>
          <w14:ligatures w14:val="none"/>
        </w:rPr>
      </w:pPr>
    </w:p>
    <w:p w14:paraId="791715CB" w14:textId="77777777" w:rsidR="00EE448B" w:rsidRPr="00D363E2"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4" w:name="_Toc231806864"/>
      <w:r>
        <w:rPr>
          <w:rFonts w:ascii="Arial" w:hAnsi="Arial"/>
          <w:b/>
          <w:color w:val="000000"/>
          <w:sz w:val="22"/>
        </w:rPr>
        <w:t xml:space="preserve">Access to </w:t>
      </w:r>
      <w:r w:rsidRPr="00D363E2">
        <w:rPr>
          <w:rFonts w:ascii="Arial" w:hAnsi="Arial" w:cs="Arial"/>
          <w:b/>
          <w:color w:val="000000"/>
          <w:sz w:val="22"/>
          <w:szCs w:val="22"/>
        </w:rPr>
        <w:t>the Service</w:t>
      </w:r>
      <w:bookmarkEnd w:id="4"/>
    </w:p>
    <w:p w14:paraId="05AC0F50" w14:textId="77777777" w:rsidR="00EE448B" w:rsidRPr="00D363E2"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34D423FD" w14:textId="54316F5D" w:rsidR="00EE448B" w:rsidRPr="00D363E2" w:rsidRDefault="00EE448B" w:rsidP="00EE448B">
      <w:pPr>
        <w:pStyle w:val="Paragrafoelenco"/>
        <w:numPr>
          <w:ilvl w:val="1"/>
          <w:numId w:val="14"/>
        </w:numPr>
        <w:spacing w:before="100" w:beforeAutospacing="1" w:after="100" w:afterAutospacing="1" w:line="276" w:lineRule="auto"/>
        <w:jc w:val="both"/>
        <w:rPr>
          <w:rFonts w:ascii="Arial" w:eastAsia="Times New Roman" w:hAnsi="Arial" w:cs="Arial"/>
          <w:color w:val="000000"/>
          <w:kern w:val="0"/>
          <w:sz w:val="22"/>
          <w:szCs w:val="22"/>
          <w14:ligatures w14:val="none"/>
        </w:rPr>
      </w:pPr>
      <w:proofErr w:type="gramStart"/>
      <w:r w:rsidRPr="00D363E2">
        <w:rPr>
          <w:rFonts w:ascii="Arial" w:hAnsi="Arial" w:cs="Arial"/>
          <w:sz w:val="22"/>
          <w:szCs w:val="22"/>
        </w:rPr>
        <w:t>In order to</w:t>
      </w:r>
      <w:proofErr w:type="gramEnd"/>
      <w:r w:rsidRPr="00D363E2">
        <w:rPr>
          <w:rFonts w:ascii="Arial" w:hAnsi="Arial" w:cs="Arial"/>
          <w:sz w:val="22"/>
          <w:szCs w:val="22"/>
        </w:rPr>
        <w:t xml:space="preserve"> use the Service, you shall first register in the dedicated ‘Roadworks and Standstill Traffic Refund’ section of the website </w:t>
      </w:r>
      <w:hyperlink r:id="rId12" w:history="1">
        <w:r w:rsidRPr="00D363E2">
          <w:rPr>
            <w:rStyle w:val="Collegamentoipertestuale"/>
            <w:rFonts w:ascii="Arial" w:hAnsi="Arial" w:cs="Arial"/>
            <w:sz w:val="22"/>
            <w:szCs w:val="22"/>
          </w:rPr>
          <w:t>www.pedemontana.com</w:t>
        </w:r>
      </w:hyperlink>
      <w:r w:rsidRPr="00D363E2">
        <w:rPr>
          <w:rFonts w:ascii="Arial" w:hAnsi="Arial" w:cs="Arial"/>
          <w:sz w:val="22"/>
          <w:szCs w:val="22"/>
        </w:rPr>
        <w:t>, which can also be accessed through the ‘</w:t>
      </w:r>
      <w:proofErr w:type="spellStart"/>
      <w:r w:rsidRPr="00D363E2">
        <w:rPr>
          <w:rFonts w:ascii="Arial" w:hAnsi="Arial" w:cs="Arial"/>
          <w:sz w:val="22"/>
          <w:szCs w:val="22"/>
        </w:rPr>
        <w:t>Pedemontana</w:t>
      </w:r>
      <w:proofErr w:type="spellEnd"/>
      <w:r w:rsidRPr="00D363E2">
        <w:rPr>
          <w:rFonts w:ascii="Arial" w:hAnsi="Arial" w:cs="Arial"/>
          <w:sz w:val="22"/>
          <w:szCs w:val="22"/>
        </w:rPr>
        <w:t xml:space="preserve"> </w:t>
      </w:r>
      <w:proofErr w:type="spellStart"/>
      <w:r w:rsidRPr="00D363E2">
        <w:rPr>
          <w:rFonts w:ascii="Arial" w:hAnsi="Arial" w:cs="Arial"/>
          <w:sz w:val="22"/>
          <w:szCs w:val="22"/>
        </w:rPr>
        <w:t>Lombarda</w:t>
      </w:r>
      <w:proofErr w:type="spellEnd"/>
      <w:r w:rsidRPr="00D363E2">
        <w:rPr>
          <w:rFonts w:ascii="Arial" w:hAnsi="Arial" w:cs="Arial"/>
          <w:sz w:val="22"/>
          <w:szCs w:val="22"/>
        </w:rPr>
        <w:t>’ App, as specified in Article 3, or alternatively at an APL Punto Verde customer service centre.</w:t>
      </w:r>
    </w:p>
    <w:p w14:paraId="49757607" w14:textId="1B990320" w:rsidR="00EE448B" w:rsidRPr="00D363E2" w:rsidRDefault="00EE448B" w:rsidP="00EE448B">
      <w:pPr>
        <w:pStyle w:val="Paragrafoelenco"/>
        <w:numPr>
          <w:ilvl w:val="1"/>
          <w:numId w:val="14"/>
        </w:numPr>
        <w:spacing w:before="100" w:beforeAutospacing="1" w:after="100" w:afterAutospacing="1" w:line="276" w:lineRule="auto"/>
        <w:jc w:val="both"/>
        <w:rPr>
          <w:rFonts w:ascii="Arial" w:eastAsia="Times New Roman" w:hAnsi="Arial" w:cs="Arial"/>
          <w:color w:val="000000"/>
          <w:kern w:val="0"/>
          <w:sz w:val="22"/>
          <w:szCs w:val="22"/>
          <w14:ligatures w14:val="none"/>
        </w:rPr>
      </w:pPr>
      <w:r w:rsidRPr="00D363E2">
        <w:rPr>
          <w:rFonts w:ascii="Arial" w:hAnsi="Arial" w:cs="Arial"/>
          <w:color w:val="000000"/>
          <w:sz w:val="22"/>
          <w:szCs w:val="22"/>
        </w:rPr>
        <w:t>Use of the Service is restricted exclusively to registered users (natural or legal persons) who have accepted these Terms and Conditions of Use and have read the privacy notice provided pursuant to Regulation (EU) 2016/679 (</w:t>
      </w:r>
      <w:r w:rsidRPr="00D363E2">
        <w:rPr>
          <w:rFonts w:ascii="Arial" w:hAnsi="Arial" w:cs="Arial"/>
          <w:i/>
          <w:iCs/>
          <w:color w:val="000000"/>
          <w:sz w:val="22"/>
          <w:szCs w:val="22"/>
        </w:rPr>
        <w:t>'GDPR'</w:t>
      </w:r>
      <w:r w:rsidRPr="00D363E2">
        <w:rPr>
          <w:rFonts w:ascii="Arial" w:hAnsi="Arial" w:cs="Arial"/>
          <w:color w:val="000000"/>
          <w:sz w:val="22"/>
          <w:szCs w:val="22"/>
        </w:rPr>
        <w:t>).</w:t>
      </w:r>
    </w:p>
    <w:p w14:paraId="3A3DD192" w14:textId="77777777" w:rsidR="00EE448B" w:rsidRPr="00742D29" w:rsidRDefault="00EE448B" w:rsidP="00EE448B">
      <w:pPr>
        <w:pStyle w:val="Paragrafoelenco"/>
        <w:spacing w:before="100" w:beforeAutospacing="1" w:after="100" w:afterAutospacing="1" w:line="276" w:lineRule="auto"/>
        <w:ind w:left="1440"/>
        <w:jc w:val="both"/>
        <w:rPr>
          <w:rFonts w:ascii="Arial" w:eastAsia="Times New Roman" w:hAnsi="Arial" w:cs="Arial"/>
          <w:color w:val="000000"/>
          <w:kern w:val="0"/>
          <w:sz w:val="22"/>
          <w:szCs w:val="22"/>
          <w14:ligatures w14:val="none"/>
        </w:rPr>
      </w:pPr>
      <w:r>
        <w:rPr>
          <w:rFonts w:ascii="Arial" w:hAnsi="Arial"/>
          <w:color w:val="000000"/>
          <w:sz w:val="22"/>
        </w:rPr>
        <w:t> </w:t>
      </w:r>
    </w:p>
    <w:p w14:paraId="709D9E82"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5" w:name="_Toc231806865"/>
      <w:r>
        <w:rPr>
          <w:rFonts w:ascii="Arial" w:hAnsi="Arial"/>
          <w:b/>
          <w:color w:val="000000"/>
          <w:sz w:val="22"/>
        </w:rPr>
        <w:t>Registration, User Requirements and Obligations</w:t>
      </w:r>
      <w:bookmarkEnd w:id="5"/>
    </w:p>
    <w:p w14:paraId="69D6E493" w14:textId="77777777" w:rsidR="00EE448B" w:rsidRPr="00D363E2"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740BC546" w14:textId="77777777" w:rsidR="00EE448B" w:rsidRPr="00D363E2" w:rsidRDefault="00EE448B" w:rsidP="00EE448B">
      <w:pPr>
        <w:pStyle w:val="Paragrafoelenco"/>
        <w:numPr>
          <w:ilvl w:val="1"/>
          <w:numId w:val="16"/>
        </w:numPr>
        <w:spacing w:before="100" w:beforeAutospacing="1" w:after="100" w:afterAutospacing="1" w:line="276" w:lineRule="auto"/>
        <w:jc w:val="both"/>
        <w:rPr>
          <w:rFonts w:ascii="Arial" w:eastAsia="Times New Roman" w:hAnsi="Arial" w:cs="Arial"/>
          <w:color w:val="000000"/>
          <w:kern w:val="0"/>
          <w:sz w:val="22"/>
          <w:szCs w:val="22"/>
          <w14:ligatures w14:val="none"/>
        </w:rPr>
      </w:pPr>
      <w:r w:rsidRPr="00D363E2">
        <w:rPr>
          <w:rFonts w:ascii="Arial" w:hAnsi="Arial" w:cs="Arial"/>
          <w:color w:val="000000"/>
          <w:sz w:val="22"/>
          <w:szCs w:val="22"/>
        </w:rPr>
        <w:t>To register for and use the Service, you must be at least 18 years of age.</w:t>
      </w:r>
    </w:p>
    <w:p w14:paraId="029C0186" w14:textId="5753C4FD" w:rsidR="00EE448B" w:rsidRPr="00D363E2" w:rsidRDefault="00EE448B" w:rsidP="00EE448B">
      <w:pPr>
        <w:pStyle w:val="Paragrafoelenco"/>
        <w:numPr>
          <w:ilvl w:val="1"/>
          <w:numId w:val="16"/>
        </w:numPr>
        <w:spacing w:after="0" w:line="276" w:lineRule="auto"/>
        <w:jc w:val="both"/>
        <w:rPr>
          <w:rFonts w:ascii="Arial" w:eastAsia="Times New Roman" w:hAnsi="Arial" w:cs="Arial"/>
          <w:color w:val="000000"/>
          <w:kern w:val="0"/>
          <w:sz w:val="22"/>
          <w:szCs w:val="22"/>
          <w14:ligatures w14:val="none"/>
        </w:rPr>
      </w:pPr>
      <w:proofErr w:type="gramStart"/>
      <w:r w:rsidRPr="00D363E2">
        <w:rPr>
          <w:rFonts w:ascii="Arial" w:hAnsi="Arial" w:cs="Arial"/>
          <w:sz w:val="22"/>
          <w:szCs w:val="22"/>
        </w:rPr>
        <w:t>In order to</w:t>
      </w:r>
      <w:proofErr w:type="gramEnd"/>
      <w:r w:rsidRPr="00D363E2">
        <w:rPr>
          <w:rFonts w:ascii="Arial" w:hAnsi="Arial" w:cs="Arial"/>
          <w:sz w:val="22"/>
          <w:szCs w:val="22"/>
        </w:rPr>
        <w:t xml:space="preserve"> access the Service, you shall first register through the website </w:t>
      </w:r>
      <w:hyperlink r:id="rId13" w:history="1">
        <w:r w:rsidRPr="00D363E2">
          <w:rPr>
            <w:rStyle w:val="Collegamentoipertestuale"/>
            <w:rFonts w:ascii="Arial" w:hAnsi="Arial" w:cs="Arial"/>
            <w:sz w:val="22"/>
            <w:szCs w:val="22"/>
          </w:rPr>
          <w:t>www.pedemontana.com</w:t>
        </w:r>
      </w:hyperlink>
      <w:r w:rsidRPr="00D363E2">
        <w:rPr>
          <w:rFonts w:ascii="Arial" w:hAnsi="Arial" w:cs="Arial"/>
          <w:sz w:val="22"/>
          <w:szCs w:val="22"/>
        </w:rPr>
        <w:t>, which can also be accessed via the '</w:t>
      </w:r>
      <w:proofErr w:type="spellStart"/>
      <w:r w:rsidRPr="00D363E2">
        <w:rPr>
          <w:rFonts w:ascii="Arial" w:hAnsi="Arial" w:cs="Arial"/>
          <w:sz w:val="22"/>
          <w:szCs w:val="22"/>
        </w:rPr>
        <w:t>Pedemontana</w:t>
      </w:r>
      <w:proofErr w:type="spellEnd"/>
      <w:r w:rsidRPr="00D363E2">
        <w:rPr>
          <w:rFonts w:ascii="Arial" w:hAnsi="Arial" w:cs="Arial"/>
          <w:sz w:val="22"/>
          <w:szCs w:val="22"/>
        </w:rPr>
        <w:t xml:space="preserve"> </w:t>
      </w:r>
      <w:proofErr w:type="spellStart"/>
      <w:r w:rsidRPr="00D363E2">
        <w:rPr>
          <w:rFonts w:ascii="Arial" w:hAnsi="Arial" w:cs="Arial"/>
          <w:sz w:val="22"/>
          <w:szCs w:val="22"/>
        </w:rPr>
        <w:t>Lombarda</w:t>
      </w:r>
      <w:proofErr w:type="spellEnd"/>
      <w:r w:rsidRPr="00D363E2">
        <w:rPr>
          <w:rFonts w:ascii="Arial" w:hAnsi="Arial" w:cs="Arial"/>
          <w:sz w:val="22"/>
          <w:szCs w:val="22"/>
        </w:rPr>
        <w:t>' App, or alternatively at an APL Punto Verde customer service centre.</w:t>
      </w:r>
      <w:r w:rsidRPr="00D363E2">
        <w:rPr>
          <w:rFonts w:ascii="Arial" w:hAnsi="Arial" w:cs="Arial"/>
          <w:color w:val="000000"/>
          <w:sz w:val="22"/>
          <w:szCs w:val="22"/>
        </w:rPr>
        <w:t xml:space="preserve"> You will be required to provide your personal details (first name and surname), your email address, and an alphanumeric access code ('password'). The credentials created using your email address and password will be required to access the Service. These credentials must be stored and used by you in accordance with Articles 10 and 11 below.</w:t>
      </w:r>
    </w:p>
    <w:p w14:paraId="35F32528" w14:textId="77777777" w:rsidR="00EE448B" w:rsidRPr="00D363E2" w:rsidRDefault="00EE448B" w:rsidP="00EE448B">
      <w:pPr>
        <w:pStyle w:val="Paragrafoelenco"/>
        <w:spacing w:after="0" w:line="276" w:lineRule="auto"/>
        <w:ind w:left="1440"/>
        <w:jc w:val="both"/>
        <w:rPr>
          <w:rFonts w:ascii="Arial" w:eastAsia="Times New Roman" w:hAnsi="Arial" w:cs="Arial"/>
          <w:color w:val="000000"/>
          <w:kern w:val="0"/>
          <w:sz w:val="22"/>
          <w:szCs w:val="22"/>
          <w14:ligatures w14:val="none"/>
        </w:rPr>
      </w:pPr>
      <w:r w:rsidRPr="00D363E2">
        <w:rPr>
          <w:rFonts w:ascii="Arial" w:hAnsi="Arial" w:cs="Arial"/>
          <w:color w:val="000000"/>
          <w:sz w:val="22"/>
          <w:szCs w:val="22"/>
        </w:rPr>
        <w:t>If you are already registered for one of APL's web/App payment services, you may use the credentials already in your possession.</w:t>
      </w:r>
    </w:p>
    <w:p w14:paraId="4BE54134" w14:textId="77777777" w:rsidR="00EE448B" w:rsidRPr="00D363E2" w:rsidRDefault="00EE448B" w:rsidP="00EE448B">
      <w:pPr>
        <w:spacing w:after="0" w:line="276" w:lineRule="auto"/>
        <w:ind w:left="1440"/>
        <w:jc w:val="both"/>
        <w:rPr>
          <w:rFonts w:ascii="Arial" w:eastAsia="Times New Roman" w:hAnsi="Arial" w:cs="Arial"/>
          <w:color w:val="000000"/>
        </w:rPr>
      </w:pPr>
      <w:r w:rsidRPr="00D363E2">
        <w:rPr>
          <w:rFonts w:ascii="Arial" w:hAnsi="Arial" w:cs="Arial"/>
          <w:color w:val="000000"/>
        </w:rPr>
        <w:t xml:space="preserve">You will also be required to provide certain additional specific information, beyond that indicated above, which varies depending on the category of user to which you belong (individual, individual with a VAT number, or company). </w:t>
      </w:r>
    </w:p>
    <w:p w14:paraId="35035849" w14:textId="77777777" w:rsidR="00EE448B" w:rsidRPr="00742D29" w:rsidRDefault="00EE448B" w:rsidP="00EE448B">
      <w:pPr>
        <w:pStyle w:val="Paragrafoelenco"/>
        <w:numPr>
          <w:ilvl w:val="1"/>
          <w:numId w:val="16"/>
        </w:numPr>
        <w:spacing w:before="100" w:beforeAutospacing="1" w:after="100" w:afterAutospacing="1" w:line="276" w:lineRule="auto"/>
        <w:jc w:val="both"/>
        <w:rPr>
          <w:rFonts w:ascii="Arial" w:eastAsia="Times New Roman" w:hAnsi="Arial" w:cs="Arial"/>
          <w:color w:val="000000"/>
          <w:kern w:val="0"/>
          <w:sz w:val="22"/>
          <w:szCs w:val="22"/>
          <w14:ligatures w14:val="none"/>
        </w:rPr>
      </w:pPr>
      <w:proofErr w:type="gramStart"/>
      <w:r>
        <w:rPr>
          <w:rFonts w:ascii="Arial" w:hAnsi="Arial"/>
          <w:color w:val="000000"/>
          <w:sz w:val="22"/>
        </w:rPr>
        <w:t>In particular, if</w:t>
      </w:r>
      <w:proofErr w:type="gramEnd"/>
      <w:r>
        <w:rPr>
          <w:rFonts w:ascii="Arial" w:hAnsi="Arial"/>
          <w:color w:val="000000"/>
          <w:sz w:val="22"/>
        </w:rPr>
        <w:t xml:space="preserve"> you are registering as an individual user, during the registration process you will be required to provide:</w:t>
      </w:r>
    </w:p>
    <w:p w14:paraId="5C5EADAD" w14:textId="77777777" w:rsidR="00EE448B" w:rsidRPr="00742D29" w:rsidRDefault="00EE448B" w:rsidP="00EE448B">
      <w:pPr>
        <w:pStyle w:val="Paragrafoelenco"/>
        <w:numPr>
          <w:ilvl w:val="2"/>
          <w:numId w:val="3"/>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Personal details (first name and surname);</w:t>
      </w:r>
    </w:p>
    <w:p w14:paraId="3739B8CA" w14:textId="77777777" w:rsidR="00EE448B" w:rsidRPr="00742D29" w:rsidRDefault="00EE448B" w:rsidP="00EE448B">
      <w:pPr>
        <w:pStyle w:val="Paragrafoelenco"/>
        <w:numPr>
          <w:ilvl w:val="2"/>
          <w:numId w:val="3"/>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Tax code;</w:t>
      </w:r>
    </w:p>
    <w:p w14:paraId="3C72E949" w14:textId="77777777" w:rsidR="00EE448B" w:rsidRPr="00742D29" w:rsidRDefault="00EE448B" w:rsidP="00EE448B">
      <w:pPr>
        <w:pStyle w:val="Paragrafoelenco"/>
        <w:numPr>
          <w:ilvl w:val="2"/>
          <w:numId w:val="3"/>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Mobile telephone number;</w:t>
      </w:r>
    </w:p>
    <w:p w14:paraId="1F6C6F70" w14:textId="5A52DAA5" w:rsidR="00EE448B" w:rsidRPr="00742D29" w:rsidRDefault="00EE448B" w:rsidP="00EE448B">
      <w:pPr>
        <w:numPr>
          <w:ilvl w:val="2"/>
          <w:numId w:val="3"/>
        </w:numPr>
        <w:spacing w:after="0" w:line="276" w:lineRule="auto"/>
        <w:jc w:val="both"/>
        <w:rPr>
          <w:rFonts w:ascii="Arial" w:eastAsia="Times New Roman" w:hAnsi="Arial" w:cs="Arial"/>
          <w:color w:val="000000"/>
        </w:rPr>
      </w:pPr>
      <w:r>
        <w:rPr>
          <w:rFonts w:ascii="Arial" w:hAnsi="Arial"/>
          <w:color w:val="000000"/>
        </w:rPr>
        <w:lastRenderedPageBreak/>
        <w:t>Bank account details for the crediting of your refunds (IBAN), in the name of the individual applicant, and the country where the bank account is held.</w:t>
      </w:r>
    </w:p>
    <w:p w14:paraId="1DFBCDF7" w14:textId="77777777" w:rsidR="00EE448B" w:rsidRPr="00742D29" w:rsidRDefault="00EE448B" w:rsidP="00EE448B">
      <w:pPr>
        <w:pStyle w:val="Paragrafoelenco"/>
        <w:numPr>
          <w:ilvl w:val="1"/>
          <w:numId w:val="16"/>
        </w:numPr>
        <w:spacing w:after="0" w:line="276" w:lineRule="auto"/>
        <w:jc w:val="both"/>
        <w:rPr>
          <w:rFonts w:ascii="Arial" w:eastAsia="Times New Roman" w:hAnsi="Arial" w:cs="Arial"/>
          <w:color w:val="000000"/>
          <w:kern w:val="0"/>
          <w:sz w:val="22"/>
          <w:szCs w:val="22"/>
          <w14:ligatures w14:val="none"/>
        </w:rPr>
      </w:pPr>
      <w:r>
        <w:rPr>
          <w:rFonts w:ascii="Arial" w:hAnsi="Arial"/>
          <w:color w:val="000000"/>
          <w:sz w:val="22"/>
        </w:rPr>
        <w:t>If you are registering as a Company/VAT Number holder, during the registration process you will be required to provide:</w:t>
      </w:r>
    </w:p>
    <w:p w14:paraId="601951FF" w14:textId="77777777" w:rsidR="00EE448B" w:rsidRDefault="00EE448B" w:rsidP="00EE448B">
      <w:pPr>
        <w:pStyle w:val="Paragrafoelenco"/>
        <w:numPr>
          <w:ilvl w:val="0"/>
          <w:numId w:val="1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Your personal details (first name and surname of the contact person)</w:t>
      </w:r>
    </w:p>
    <w:p w14:paraId="466B989A" w14:textId="77777777" w:rsidR="00EE448B" w:rsidRPr="00742D29" w:rsidRDefault="00EE448B" w:rsidP="00EE448B">
      <w:pPr>
        <w:pStyle w:val="Paragrafoelenco"/>
        <w:numPr>
          <w:ilvl w:val="0"/>
          <w:numId w:val="1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Tax Code and/or VAT Number;</w:t>
      </w:r>
    </w:p>
    <w:p w14:paraId="28CA142E" w14:textId="77777777" w:rsidR="00EE448B" w:rsidRPr="00742D29" w:rsidRDefault="00EE448B" w:rsidP="00EE448B">
      <w:pPr>
        <w:pStyle w:val="Paragrafoelenco"/>
        <w:numPr>
          <w:ilvl w:val="0"/>
          <w:numId w:val="1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Company name;</w:t>
      </w:r>
    </w:p>
    <w:p w14:paraId="6B74E015" w14:textId="77777777" w:rsidR="00EE448B" w:rsidRPr="00742D29" w:rsidRDefault="00EE448B" w:rsidP="00EE448B">
      <w:pPr>
        <w:pStyle w:val="Paragrafoelenco"/>
        <w:numPr>
          <w:ilvl w:val="0"/>
          <w:numId w:val="1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Mobile telephone number;</w:t>
      </w:r>
    </w:p>
    <w:p w14:paraId="7DC56862" w14:textId="066CB6D2" w:rsidR="00EE448B" w:rsidRPr="00742D29" w:rsidRDefault="00EE448B" w:rsidP="00EE448B">
      <w:pPr>
        <w:pStyle w:val="Paragrafoelenco"/>
        <w:numPr>
          <w:ilvl w:val="0"/>
          <w:numId w:val="1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Bank account details for the crediting of your refunds (IBAN), in the name of the applicant Company/VAT Number holder, and the country where the bank account is held.</w:t>
      </w:r>
    </w:p>
    <w:p w14:paraId="19426107" w14:textId="77777777" w:rsidR="00EE448B" w:rsidRPr="00742D29" w:rsidRDefault="00EE448B" w:rsidP="00EE448B">
      <w:pPr>
        <w:spacing w:after="0" w:line="276" w:lineRule="auto"/>
        <w:ind w:left="1416"/>
        <w:jc w:val="both"/>
        <w:rPr>
          <w:rFonts w:ascii="Arial" w:eastAsia="Times New Roman" w:hAnsi="Arial" w:cs="Arial"/>
          <w:color w:val="000000"/>
        </w:rPr>
      </w:pPr>
      <w:r>
        <w:rPr>
          <w:rFonts w:ascii="Arial" w:hAnsi="Arial"/>
          <w:color w:val="000000"/>
        </w:rPr>
        <w:t>Where the user is a Company, the terms 'You', 'Your', 'Yours', etc., used throughout these Terms and Conditions shall, where applicable and unless otherwise specified, be deemed to refer both to the registered Company and to you as its duly authorised representative.</w:t>
      </w:r>
    </w:p>
    <w:p w14:paraId="229112E6" w14:textId="77777777" w:rsidR="00EE448B" w:rsidRPr="002279B7" w:rsidRDefault="00EE448B" w:rsidP="00EE448B">
      <w:pPr>
        <w:pStyle w:val="Paragrafoelenco"/>
        <w:numPr>
          <w:ilvl w:val="1"/>
          <w:numId w:val="16"/>
        </w:numPr>
        <w:spacing w:after="0" w:line="276" w:lineRule="auto"/>
        <w:jc w:val="both"/>
        <w:rPr>
          <w:rFonts w:ascii="Arial" w:eastAsia="Times New Roman" w:hAnsi="Arial" w:cs="Arial"/>
          <w:color w:val="000000"/>
          <w:kern w:val="0"/>
          <w:sz w:val="22"/>
          <w:szCs w:val="22"/>
          <w14:ligatures w14:val="none"/>
        </w:rPr>
      </w:pPr>
      <w:proofErr w:type="gramStart"/>
      <w:r>
        <w:rPr>
          <w:rFonts w:ascii="Arial" w:hAnsi="Arial"/>
          <w:color w:val="000000"/>
          <w:sz w:val="22"/>
        </w:rPr>
        <w:t>In order to</w:t>
      </w:r>
      <w:proofErr w:type="gramEnd"/>
      <w:r>
        <w:rPr>
          <w:rFonts w:ascii="Arial" w:hAnsi="Arial"/>
          <w:color w:val="000000"/>
          <w:sz w:val="22"/>
        </w:rPr>
        <w:t xml:space="preserve"> verify your identity, during the registration process or at a later stage, you will be required to upload a clear photo/copy of a valid identification document. The processing of the data contained in your identification document will be carried out by APL and, where necessary, also through other third-party companies.</w:t>
      </w:r>
    </w:p>
    <w:p w14:paraId="328ED4BA" w14:textId="77777777" w:rsidR="00EE448B" w:rsidRPr="00742D29" w:rsidRDefault="00EE448B" w:rsidP="00EE448B">
      <w:pPr>
        <w:numPr>
          <w:ilvl w:val="1"/>
          <w:numId w:val="16"/>
        </w:numPr>
        <w:spacing w:before="100" w:beforeAutospacing="1" w:after="100" w:afterAutospacing="1" w:line="276" w:lineRule="auto"/>
        <w:jc w:val="both"/>
        <w:rPr>
          <w:rFonts w:ascii="Arial" w:eastAsia="Times New Roman" w:hAnsi="Arial" w:cs="Arial"/>
          <w:color w:val="000000"/>
          <w:highlight w:val="yellow"/>
        </w:rPr>
      </w:pPr>
      <w:r>
        <w:rPr>
          <w:rFonts w:ascii="Arial" w:hAnsi="Arial"/>
          <w:color w:val="000000"/>
        </w:rPr>
        <w:t xml:space="preserve">Not </w:t>
      </w:r>
      <w:proofErr w:type="gramStart"/>
      <w:r>
        <w:rPr>
          <w:rFonts w:ascii="Arial" w:hAnsi="Arial"/>
          <w:color w:val="000000"/>
        </w:rPr>
        <w:t>all of</w:t>
      </w:r>
      <w:proofErr w:type="gramEnd"/>
      <w:r>
        <w:rPr>
          <w:rFonts w:ascii="Arial" w:hAnsi="Arial"/>
          <w:color w:val="000000"/>
        </w:rPr>
        <w:t xml:space="preserve"> the above-mentioned information is mandatory for registration to the Service, and some of it may also be requested after registration. We invite you to verify which of the above-mentioned information is indicated as mandatory and which is optional, it being understood that failure to provide information marked as mandatory will prevent registration for the Service. Failure to provide information marked as optional will not prevent registration; however, it may make the Service unavailable (unless such information is provided at a later stage) or may otherwise make the use of the Service less immediate and less user-friendly.</w:t>
      </w:r>
    </w:p>
    <w:p w14:paraId="2C83AEE0" w14:textId="769AB1CF" w:rsidR="00EE448B" w:rsidRPr="00742D29" w:rsidRDefault="00EE448B" w:rsidP="00EE448B">
      <w:pPr>
        <w:numPr>
          <w:ilvl w:val="1"/>
          <w:numId w:val="16"/>
        </w:numPr>
        <w:spacing w:before="100" w:beforeAutospacing="1" w:after="100" w:afterAutospacing="1" w:line="276" w:lineRule="auto"/>
        <w:jc w:val="both"/>
        <w:rPr>
          <w:rFonts w:ascii="Arial" w:eastAsia="Times New Roman" w:hAnsi="Arial" w:cs="Arial"/>
          <w:color w:val="000000"/>
        </w:rPr>
      </w:pPr>
      <w:r>
        <w:rPr>
          <w:rFonts w:ascii="Arial" w:hAnsi="Arial"/>
          <w:color w:val="000000"/>
        </w:rPr>
        <w:t xml:space="preserve">By registering, you declare and warrant that all personal data and information provided by you during the registration process relate to yourself and/or to the Company you represent, are true, accurate, complete and up to date. You further undertake to keep such information accurate and up to date at all times and to promptly notify APL of any changes or updates thereto, either by updating your account through the dedicated section of your dashboard or by informing Customer Care, failing which the services may not be provided. If you register as a Company user, you further declare and warrant that you are duly authorised by the Company to complete its registration. </w:t>
      </w:r>
    </w:p>
    <w:p w14:paraId="52D88FE8" w14:textId="77777777" w:rsidR="00EE448B" w:rsidRPr="00742D29" w:rsidRDefault="00EE448B" w:rsidP="00EE448B">
      <w:pPr>
        <w:numPr>
          <w:ilvl w:val="1"/>
          <w:numId w:val="16"/>
        </w:numPr>
        <w:spacing w:before="100" w:beforeAutospacing="1" w:after="100" w:afterAutospacing="1" w:line="276" w:lineRule="auto"/>
        <w:jc w:val="both"/>
        <w:rPr>
          <w:rFonts w:ascii="Arial" w:eastAsia="Times New Roman" w:hAnsi="Arial" w:cs="Arial"/>
          <w:color w:val="000000"/>
        </w:rPr>
      </w:pPr>
      <w:r>
        <w:rPr>
          <w:rFonts w:ascii="Arial" w:hAnsi="Arial"/>
          <w:color w:val="000000"/>
        </w:rPr>
        <w:t>Without prejudice to the foregoing, you authorise APL to verify the accuracy of your personal data and/or any other information provided by you and undertake to cooperate with APL in carrying out such checks.</w:t>
      </w:r>
    </w:p>
    <w:p w14:paraId="59158A86" w14:textId="77777777" w:rsidR="00EE448B" w:rsidRPr="00742D29" w:rsidRDefault="00EE448B" w:rsidP="00EE448B">
      <w:pPr>
        <w:numPr>
          <w:ilvl w:val="1"/>
          <w:numId w:val="16"/>
        </w:numPr>
        <w:spacing w:before="100" w:beforeAutospacing="1" w:after="100" w:afterAutospacing="1" w:line="276" w:lineRule="auto"/>
        <w:jc w:val="both"/>
        <w:rPr>
          <w:rFonts w:ascii="Arial" w:eastAsia="Times New Roman" w:hAnsi="Arial" w:cs="Arial"/>
          <w:color w:val="000000"/>
        </w:rPr>
      </w:pPr>
      <w:r>
        <w:rPr>
          <w:rFonts w:ascii="Arial" w:hAnsi="Arial"/>
          <w:color w:val="000000"/>
        </w:rPr>
        <w:lastRenderedPageBreak/>
        <w:t>Once registered, you shall be solely responsible for the possession and use of the access credentials assigned to you. Accordingly, all activities carried out using your credentials shall be attributable exclusively to you. You hereby acknowledge APL's right to produce, as evidence of activities carried out by you, records and data generated by the systems and procedures used by APL to regulate access to the Service.</w:t>
      </w:r>
    </w:p>
    <w:p w14:paraId="2A702F51" w14:textId="77777777" w:rsidR="00EE448B" w:rsidRPr="00742D29" w:rsidRDefault="00EE448B" w:rsidP="00EE448B">
      <w:pPr>
        <w:numPr>
          <w:ilvl w:val="1"/>
          <w:numId w:val="16"/>
        </w:numPr>
        <w:spacing w:before="100" w:beforeAutospacing="1" w:after="100" w:afterAutospacing="1" w:line="276" w:lineRule="auto"/>
        <w:jc w:val="both"/>
        <w:rPr>
          <w:rFonts w:ascii="Arial" w:eastAsia="Times New Roman" w:hAnsi="Arial" w:cs="Arial"/>
          <w:color w:val="000000"/>
        </w:rPr>
      </w:pPr>
      <w:r>
        <w:rPr>
          <w:rFonts w:ascii="Arial" w:hAnsi="Arial"/>
          <w:color w:val="000000"/>
        </w:rPr>
        <w:t>Without prejudice to the foregoing, should you become aware of any unauthorised use of your credentials and/or any breach of their confidentiality, you undertake to promptly inform APL of such unauthorised use and/or breach and to report any abuse to our Customer Care service.</w:t>
      </w:r>
    </w:p>
    <w:p w14:paraId="2CD3FAD6"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6" w:name="_Toc231806866"/>
      <w:r>
        <w:rPr>
          <w:rFonts w:ascii="Arial" w:hAnsi="Arial"/>
          <w:b/>
          <w:color w:val="000000"/>
          <w:sz w:val="22"/>
        </w:rPr>
        <w:t>Operation of the Service</w:t>
      </w:r>
      <w:bookmarkEnd w:id="6"/>
    </w:p>
    <w:p w14:paraId="5B4AB75C" w14:textId="77777777" w:rsidR="00EE448B" w:rsidRPr="00742D29"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5C693989" w14:textId="77777777" w:rsidR="00EE448B" w:rsidRPr="00742D29" w:rsidRDefault="00EE448B" w:rsidP="00EE448B">
      <w:pPr>
        <w:pStyle w:val="Paragrafoelenco"/>
        <w:numPr>
          <w:ilvl w:val="1"/>
          <w:numId w:val="25"/>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The purpose of the Service is to provide you, in specific cases, with the possibility of requesting a toll refund where limitations affect the use of the motorway infrastructure operated under APL's concession. By using the Service, you may request reimbursement from APL of a percentage of the toll paid where the following limitations to the use of the infrastructure occur, in compliance with ART Resolution No. 211/2025:</w:t>
      </w:r>
    </w:p>
    <w:p w14:paraId="4BD112F0" w14:textId="77777777" w:rsidR="00EE448B" w:rsidRDefault="00EE448B" w:rsidP="00EE448B">
      <w:pPr>
        <w:pStyle w:val="Paragrafoelenco"/>
        <w:numPr>
          <w:ilvl w:val="0"/>
          <w:numId w:val="30"/>
        </w:numPr>
        <w:spacing w:before="100" w:beforeAutospacing="1" w:after="100" w:afterAutospacing="1" w:line="276" w:lineRule="auto"/>
        <w:ind w:left="1843"/>
        <w:jc w:val="both"/>
        <w:rPr>
          <w:rFonts w:ascii="Arial" w:eastAsia="Times New Roman" w:hAnsi="Arial" w:cs="Arial"/>
          <w:color w:val="000000"/>
          <w:kern w:val="0"/>
          <w:sz w:val="22"/>
          <w:szCs w:val="22"/>
          <w14:ligatures w14:val="none"/>
        </w:rPr>
      </w:pPr>
      <w:r>
        <w:rPr>
          <w:rFonts w:ascii="Arial" w:hAnsi="Arial"/>
          <w:color w:val="000000"/>
          <w:sz w:val="22"/>
        </w:rPr>
        <w:t>The user is entitled to a partial or full toll refund, in accordance with Measure 8-bis, paragraph 1, of the Resolution, where limitations to the use of the infrastructure arise due to roadworks, provided that the motorway journey includes at least one elementary section affected by one or more non-emergency worksites.</w:t>
      </w:r>
    </w:p>
    <w:p w14:paraId="2ED056AF" w14:textId="77777777" w:rsidR="00EE448B" w:rsidRPr="00C73CCD" w:rsidRDefault="00EE448B" w:rsidP="00EE448B">
      <w:pPr>
        <w:pStyle w:val="Paragrafoelenco"/>
        <w:spacing w:before="100" w:beforeAutospacing="1" w:after="100" w:afterAutospacing="1" w:line="276" w:lineRule="auto"/>
        <w:ind w:left="1843"/>
        <w:jc w:val="both"/>
        <w:rPr>
          <w:rFonts w:ascii="Arial" w:eastAsia="Times New Roman" w:hAnsi="Arial" w:cs="Arial"/>
          <w:color w:val="000000"/>
          <w:kern w:val="0"/>
          <w:sz w:val="22"/>
          <w:szCs w:val="22"/>
          <w14:ligatures w14:val="none"/>
        </w:rPr>
      </w:pPr>
      <w:r>
        <w:rPr>
          <w:rFonts w:ascii="Arial" w:hAnsi="Arial"/>
          <w:color w:val="000000"/>
          <w:sz w:val="22"/>
        </w:rPr>
        <w:t>The amount of the toll refund is determined according to the impact of the limitations attributable to the presence of non-emergency roadworks on each elementary section affected by the user's journey, taking into account both the specific configuration characteristics of the worksite and the estimated time deviation, calculated for each elementary section as the difference between the actual average travel time and the travel time at the reference speed applicable to the vehicle category (light/heavy vehicle), as expressly provided for by the above-mentioned Measure and Annex 1 to the Resolution.</w:t>
      </w:r>
    </w:p>
    <w:p w14:paraId="099A34B8" w14:textId="77777777" w:rsidR="00EE448B" w:rsidRPr="00742D29" w:rsidRDefault="00EE448B" w:rsidP="00EE448B">
      <w:pPr>
        <w:pStyle w:val="Paragrafoelenco"/>
        <w:numPr>
          <w:ilvl w:val="0"/>
          <w:numId w:val="30"/>
        </w:numPr>
        <w:spacing w:before="100" w:beforeAutospacing="1" w:after="100" w:afterAutospacing="1" w:line="276" w:lineRule="auto"/>
        <w:ind w:left="1843"/>
        <w:jc w:val="both"/>
        <w:rPr>
          <w:rFonts w:ascii="Arial" w:eastAsia="Times New Roman" w:hAnsi="Arial" w:cs="Arial"/>
          <w:color w:val="000000"/>
          <w:kern w:val="0"/>
          <w:sz w:val="22"/>
          <w:szCs w:val="22"/>
          <w14:ligatures w14:val="none"/>
        </w:rPr>
      </w:pPr>
      <w:r>
        <w:rPr>
          <w:rFonts w:ascii="Arial" w:hAnsi="Arial"/>
          <w:color w:val="000000"/>
          <w:sz w:val="22"/>
        </w:rPr>
        <w:t xml:space="preserve">In the event of disruptions to normal traffic conditions resulting in standstill traffic situations, the user is entitled, pursuant to Measure 8-bis, paragraph 8, of the Resolution, to a refund of the toll relating to the portion of the network managed by the concessionaire responsible for the section or elementary sections affected by the event, equal to at least: </w:t>
      </w:r>
    </w:p>
    <w:p w14:paraId="7BE532B5" w14:textId="77777777" w:rsidR="00EE448B" w:rsidRPr="00742D29" w:rsidRDefault="00EE448B" w:rsidP="00EE448B">
      <w:pPr>
        <w:pStyle w:val="Paragrafoelenco"/>
        <w:numPr>
          <w:ilvl w:val="0"/>
          <w:numId w:val="31"/>
        </w:numPr>
        <w:spacing w:before="100" w:beforeAutospacing="1" w:after="100" w:afterAutospacing="1" w:line="276" w:lineRule="auto"/>
        <w:ind w:left="2552"/>
        <w:jc w:val="both"/>
        <w:rPr>
          <w:rFonts w:ascii="Arial" w:eastAsia="Times New Roman" w:hAnsi="Arial" w:cs="Arial"/>
          <w:color w:val="000000"/>
          <w:kern w:val="0"/>
          <w:sz w:val="22"/>
          <w:szCs w:val="22"/>
          <w14:ligatures w14:val="none"/>
        </w:rPr>
      </w:pPr>
      <w:r>
        <w:rPr>
          <w:rFonts w:ascii="Arial" w:hAnsi="Arial"/>
          <w:color w:val="000000"/>
          <w:sz w:val="22"/>
        </w:rPr>
        <w:t xml:space="preserve">50% in the event of standstill traffic lasting between 60 and 119 minutes; </w:t>
      </w:r>
    </w:p>
    <w:p w14:paraId="22D74EFB" w14:textId="77777777" w:rsidR="00EE448B" w:rsidRPr="00742D29" w:rsidRDefault="00EE448B" w:rsidP="00EE448B">
      <w:pPr>
        <w:pStyle w:val="Paragrafoelenco"/>
        <w:numPr>
          <w:ilvl w:val="0"/>
          <w:numId w:val="31"/>
        </w:numPr>
        <w:spacing w:before="100" w:beforeAutospacing="1" w:after="100" w:afterAutospacing="1" w:line="276" w:lineRule="auto"/>
        <w:ind w:left="2552"/>
        <w:jc w:val="both"/>
        <w:rPr>
          <w:rFonts w:ascii="Arial" w:eastAsia="Times New Roman" w:hAnsi="Arial" w:cs="Arial"/>
          <w:color w:val="000000"/>
          <w:kern w:val="0"/>
          <w:sz w:val="22"/>
          <w:szCs w:val="22"/>
          <w14:ligatures w14:val="none"/>
        </w:rPr>
      </w:pPr>
      <w:r>
        <w:rPr>
          <w:rFonts w:ascii="Arial" w:hAnsi="Arial"/>
          <w:color w:val="000000"/>
          <w:sz w:val="22"/>
        </w:rPr>
        <w:lastRenderedPageBreak/>
        <w:t xml:space="preserve">75% in the event of standstill traffic lasting between 120 and 179 minutes; </w:t>
      </w:r>
    </w:p>
    <w:p w14:paraId="38FDA529" w14:textId="77777777" w:rsidR="00EE448B" w:rsidRDefault="00EE448B" w:rsidP="00EE448B">
      <w:pPr>
        <w:pStyle w:val="Paragrafoelenco"/>
        <w:numPr>
          <w:ilvl w:val="0"/>
          <w:numId w:val="31"/>
        </w:numPr>
        <w:spacing w:before="100" w:beforeAutospacing="1" w:after="100" w:afterAutospacing="1" w:line="276" w:lineRule="auto"/>
        <w:ind w:left="2552"/>
        <w:jc w:val="both"/>
        <w:rPr>
          <w:rFonts w:ascii="Arial" w:eastAsia="Times New Roman" w:hAnsi="Arial" w:cs="Arial"/>
          <w:color w:val="000000"/>
          <w:kern w:val="0"/>
          <w:sz w:val="22"/>
          <w:szCs w:val="22"/>
          <w14:ligatures w14:val="none"/>
        </w:rPr>
      </w:pPr>
      <w:r>
        <w:rPr>
          <w:rFonts w:ascii="Arial" w:hAnsi="Arial"/>
          <w:color w:val="000000"/>
          <w:sz w:val="22"/>
        </w:rPr>
        <w:t xml:space="preserve">100% in the event of standstill traffic lasting 180 minutes or more. </w:t>
      </w:r>
    </w:p>
    <w:p w14:paraId="75B5F5A6" w14:textId="77777777" w:rsidR="00EE448B" w:rsidRPr="00742D29" w:rsidRDefault="00EE448B" w:rsidP="00EE448B">
      <w:pPr>
        <w:pStyle w:val="Paragrafoelenco"/>
        <w:spacing w:before="100" w:beforeAutospacing="1" w:after="100" w:afterAutospacing="1" w:line="276" w:lineRule="auto"/>
        <w:ind w:left="2552"/>
        <w:jc w:val="both"/>
        <w:rPr>
          <w:rFonts w:ascii="Arial" w:eastAsia="Times New Roman" w:hAnsi="Arial" w:cs="Arial"/>
          <w:color w:val="000000"/>
          <w:kern w:val="0"/>
          <w:sz w:val="22"/>
          <w:szCs w:val="22"/>
          <w:lang w:eastAsia="it-IT"/>
          <w14:ligatures w14:val="none"/>
        </w:rPr>
      </w:pPr>
    </w:p>
    <w:p w14:paraId="609DE6C0" w14:textId="77777777" w:rsidR="00EE448B" w:rsidRDefault="00EE448B" w:rsidP="00EE448B">
      <w:pPr>
        <w:pStyle w:val="Paragrafoelenco"/>
        <w:numPr>
          <w:ilvl w:val="1"/>
          <w:numId w:val="25"/>
        </w:numPr>
        <w:jc w:val="both"/>
        <w:rPr>
          <w:rFonts w:ascii="Arial" w:eastAsia="Times New Roman" w:hAnsi="Arial" w:cs="Arial"/>
          <w:color w:val="000000"/>
          <w:kern w:val="0"/>
          <w:sz w:val="22"/>
          <w:szCs w:val="22"/>
          <w14:ligatures w14:val="none"/>
        </w:rPr>
      </w:pPr>
      <w:r>
        <w:rPr>
          <w:rFonts w:ascii="Arial" w:hAnsi="Arial"/>
          <w:color w:val="000000"/>
          <w:sz w:val="22"/>
        </w:rPr>
        <w:t>The user is not entitled to any partial or full toll refund, pursuant to Measure 8-bis, paragraph 1, of the Resolution, where limitations to the use of the infrastructure arise due to the installation of emergency roadworks, namely worksites installed as a result of accidents, extraordinary and unforeseeable weather or hydrogeological events, rescue operations, and related restoration activities.</w:t>
      </w:r>
    </w:p>
    <w:p w14:paraId="24AA40EC" w14:textId="77777777" w:rsidR="00EE448B" w:rsidRDefault="00EE448B" w:rsidP="00EE448B">
      <w:pPr>
        <w:pStyle w:val="Paragrafoelenco"/>
        <w:ind w:left="1440"/>
        <w:jc w:val="both"/>
        <w:rPr>
          <w:rFonts w:ascii="Arial" w:eastAsia="Times New Roman" w:hAnsi="Arial" w:cs="Arial"/>
          <w:color w:val="000000"/>
          <w:kern w:val="0"/>
          <w:sz w:val="22"/>
          <w:szCs w:val="22"/>
          <w:lang w:eastAsia="it-IT"/>
          <w14:ligatures w14:val="none"/>
        </w:rPr>
      </w:pPr>
    </w:p>
    <w:p w14:paraId="32896A2A" w14:textId="77777777" w:rsidR="00EE448B" w:rsidRPr="00585382" w:rsidRDefault="00EE448B" w:rsidP="00EE448B">
      <w:pPr>
        <w:pStyle w:val="Paragrafoelenco"/>
        <w:numPr>
          <w:ilvl w:val="1"/>
          <w:numId w:val="25"/>
        </w:numPr>
        <w:jc w:val="both"/>
        <w:rPr>
          <w:rFonts w:ascii="Arial" w:eastAsia="Times New Roman" w:hAnsi="Arial" w:cs="Arial"/>
          <w:color w:val="000000"/>
          <w:kern w:val="0"/>
          <w:sz w:val="22"/>
          <w:szCs w:val="22"/>
          <w14:ligatures w14:val="none"/>
        </w:rPr>
      </w:pPr>
      <w:r>
        <w:rPr>
          <w:rFonts w:ascii="Arial" w:hAnsi="Arial"/>
          <w:color w:val="000000"/>
          <w:sz w:val="22"/>
        </w:rPr>
        <w:t>Pursuant to Measure 8-ter, paragraph 5(d), of the Resolution, until 31 December 2027, mobile worksites referred to in Article 39 of the Regulation implementing the Italian Highway Code shall be excluded from the calculation of refunds under Measure 8-bis.1.</w:t>
      </w:r>
    </w:p>
    <w:p w14:paraId="5CBA8B39" w14:textId="77777777" w:rsidR="00EE448B" w:rsidRPr="00742D29" w:rsidRDefault="00EE448B" w:rsidP="00EE448B">
      <w:pPr>
        <w:numPr>
          <w:ilvl w:val="1"/>
          <w:numId w:val="25"/>
        </w:numPr>
        <w:spacing w:before="100" w:beforeAutospacing="1" w:after="100" w:afterAutospacing="1" w:line="276" w:lineRule="auto"/>
        <w:jc w:val="both"/>
        <w:rPr>
          <w:rFonts w:ascii="Arial" w:eastAsia="Times New Roman" w:hAnsi="Arial" w:cs="Arial"/>
          <w:color w:val="000000"/>
        </w:rPr>
      </w:pPr>
      <w:proofErr w:type="gramStart"/>
      <w:r>
        <w:rPr>
          <w:rFonts w:ascii="Arial" w:hAnsi="Arial"/>
          <w:color w:val="000000"/>
        </w:rPr>
        <w:t>In order to</w:t>
      </w:r>
      <w:proofErr w:type="gramEnd"/>
      <w:r>
        <w:rPr>
          <w:rFonts w:ascii="Arial" w:hAnsi="Arial"/>
          <w:color w:val="000000"/>
        </w:rPr>
        <w:t xml:space="preserve"> obtain a refund of the toll paid, you must follow the refund request procedure and meet the requirements set out in Articles 3 and 5.</w:t>
      </w:r>
    </w:p>
    <w:p w14:paraId="7B7BEBDC" w14:textId="77777777" w:rsidR="00EE448B" w:rsidRPr="00742D29" w:rsidRDefault="00EE448B" w:rsidP="00EE448B">
      <w:pPr>
        <w:numPr>
          <w:ilvl w:val="1"/>
          <w:numId w:val="25"/>
        </w:numPr>
        <w:spacing w:before="100" w:beforeAutospacing="1" w:after="100" w:afterAutospacing="1" w:line="276" w:lineRule="auto"/>
        <w:jc w:val="both"/>
        <w:rPr>
          <w:rFonts w:ascii="Arial" w:eastAsia="Times New Roman" w:hAnsi="Arial" w:cs="Arial"/>
          <w:color w:val="000000"/>
        </w:rPr>
      </w:pPr>
      <w:r>
        <w:rPr>
          <w:rFonts w:ascii="Arial" w:hAnsi="Arial"/>
          <w:color w:val="000000"/>
        </w:rPr>
        <w:t>The Service differs depending on the method used to pay the toll.</w:t>
      </w:r>
    </w:p>
    <w:p w14:paraId="5C14552D" w14:textId="77777777" w:rsidR="00EE448B" w:rsidRPr="00742D29" w:rsidRDefault="00EE448B" w:rsidP="00EE448B">
      <w:pPr>
        <w:pStyle w:val="Paragrafoelenco"/>
        <w:spacing w:after="100" w:afterAutospacing="1" w:line="276" w:lineRule="auto"/>
        <w:ind w:left="360"/>
        <w:jc w:val="both"/>
        <w:outlineLvl w:val="1"/>
        <w:rPr>
          <w:rFonts w:ascii="Arial" w:eastAsia="Times New Roman" w:hAnsi="Arial" w:cs="Arial"/>
          <w:b/>
          <w:bCs/>
          <w:color w:val="000000"/>
          <w:kern w:val="0"/>
          <w:sz w:val="22"/>
          <w:szCs w:val="22"/>
          <w:lang w:eastAsia="it-IT"/>
          <w14:ligatures w14:val="none"/>
        </w:rPr>
      </w:pPr>
    </w:p>
    <w:p w14:paraId="13147BBD"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7" w:name="_Toc231806867"/>
      <w:r>
        <w:rPr>
          <w:rFonts w:ascii="Arial" w:hAnsi="Arial"/>
          <w:b/>
          <w:color w:val="000000"/>
          <w:sz w:val="22"/>
        </w:rPr>
        <w:t>Refund Request Procedure</w:t>
      </w:r>
      <w:bookmarkEnd w:id="7"/>
    </w:p>
    <w:p w14:paraId="13DBB3B7" w14:textId="77777777" w:rsidR="00EE448B" w:rsidRPr="00742D29"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6E8A33D7" w14:textId="77777777" w:rsidR="00EE448B" w:rsidRPr="00742D29" w:rsidRDefault="00EE448B" w:rsidP="00EE448B">
      <w:pPr>
        <w:pStyle w:val="Paragrafoelenco"/>
        <w:numPr>
          <w:ilvl w:val="1"/>
          <w:numId w:val="27"/>
        </w:numPr>
        <w:spacing w:before="100" w:beforeAutospacing="1" w:after="100" w:afterAutospacing="1" w:line="276" w:lineRule="auto"/>
        <w:jc w:val="both"/>
        <w:rPr>
          <w:rFonts w:ascii="Arial" w:eastAsia="Times New Roman" w:hAnsi="Arial" w:cs="Arial"/>
          <w:color w:val="000000"/>
          <w:kern w:val="0"/>
          <w:sz w:val="22"/>
          <w:szCs w:val="22"/>
          <w:u w:val="single"/>
          <w14:ligatures w14:val="none"/>
        </w:rPr>
      </w:pPr>
      <w:r>
        <w:rPr>
          <w:rFonts w:ascii="Arial" w:hAnsi="Arial"/>
          <w:color w:val="000000"/>
          <w:sz w:val="22"/>
          <w:u w:val="single"/>
        </w:rPr>
        <w:t>Recurring Toll Refund Process for Journeys Paid via Electronic Toll Collection Devices</w:t>
      </w:r>
    </w:p>
    <w:p w14:paraId="46F3C06E"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Following registration, or at a later stage, you will be required to provide details of your electronic toll collection device(s) and upload your most recent invoice. The holder of such invoice must correspond to the first name and surname or company/business name provided during registration.</w:t>
      </w:r>
    </w:p>
    <w:p w14:paraId="102A2996" w14:textId="77777777" w:rsidR="00EE448B" w:rsidRPr="00742D29" w:rsidRDefault="00EE448B" w:rsidP="00EE448B">
      <w:pPr>
        <w:spacing w:before="100" w:beforeAutospacing="1" w:after="100" w:afterAutospacing="1" w:line="276" w:lineRule="auto"/>
        <w:ind w:left="1416"/>
        <w:jc w:val="both"/>
        <w:rPr>
          <w:rFonts w:ascii="Arial" w:eastAsia="Times New Roman" w:hAnsi="Arial" w:cs="Arial"/>
          <w:color w:val="000000"/>
        </w:rPr>
      </w:pPr>
      <w:proofErr w:type="gramStart"/>
      <w:r>
        <w:rPr>
          <w:rFonts w:ascii="Arial" w:hAnsi="Arial"/>
          <w:color w:val="000000"/>
        </w:rPr>
        <w:t>In order to</w:t>
      </w:r>
      <w:proofErr w:type="gramEnd"/>
      <w:r>
        <w:rPr>
          <w:rFonts w:ascii="Arial" w:hAnsi="Arial"/>
          <w:color w:val="000000"/>
        </w:rPr>
        <w:t xml:space="preserve"> verify that you are the actual holder of the electronic toll collection devices indicated during registration or subsequently, you will be required to upload a clear photo/copy of the latest invoice issued for each device. You are responsible for keeping the information relating to your electronic toll collection devices up to date. You may update such information by accessing the dedicated section of your dashboard. Should you encounter any difficulties when registering your electronic toll collection device, assistance may be obtained from Customer Care or at an APL Punto Verde customer service centre.</w:t>
      </w:r>
    </w:p>
    <w:p w14:paraId="3C8A0901"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lastRenderedPageBreak/>
        <w:t xml:space="preserve">Your journeys through tolling portals on the APL motorway network will be automatically detected by APL. </w:t>
      </w:r>
    </w:p>
    <w:p w14:paraId="168836F8" w14:textId="677E19C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APL will automatically verify which journeys are eligible for a refund and calculate the corresponding amount. You will therefore be able to view the refund amount in the dedicated section of your dashboard.</w:t>
      </w:r>
    </w:p>
    <w:p w14:paraId="02B18623"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In the dedicated section of your dashboard, you may view all refunds attributed to you by APL. Such refunds will be paid once the minimum amount of EUR 1 has been reached, by bank transfer to the bank account provided during registration.</w:t>
      </w:r>
    </w:p>
    <w:p w14:paraId="6F73AF79" w14:textId="77777777" w:rsidR="00EE448B" w:rsidRPr="00742D29" w:rsidRDefault="00EE448B" w:rsidP="00EE448B">
      <w:pPr>
        <w:pStyle w:val="Paragrafoelenco"/>
        <w:numPr>
          <w:ilvl w:val="1"/>
          <w:numId w:val="27"/>
        </w:numPr>
        <w:spacing w:before="100" w:beforeAutospacing="1" w:after="100" w:afterAutospacing="1" w:line="276" w:lineRule="auto"/>
        <w:jc w:val="both"/>
        <w:rPr>
          <w:rFonts w:ascii="Arial" w:eastAsia="Times New Roman" w:hAnsi="Arial" w:cs="Arial"/>
          <w:color w:val="000000"/>
          <w:kern w:val="0"/>
          <w:sz w:val="22"/>
          <w:szCs w:val="22"/>
          <w:u w:val="single"/>
          <w14:ligatures w14:val="none"/>
        </w:rPr>
      </w:pPr>
      <w:r>
        <w:rPr>
          <w:rFonts w:ascii="Arial" w:hAnsi="Arial"/>
          <w:color w:val="000000"/>
          <w:sz w:val="22"/>
          <w:u w:val="single"/>
        </w:rPr>
        <w:t xml:space="preserve">Recurring toll refund process for journeys paid by cash, credit/debit card, </w:t>
      </w:r>
      <w:proofErr w:type="spellStart"/>
      <w:r>
        <w:rPr>
          <w:rFonts w:ascii="Arial" w:hAnsi="Arial"/>
          <w:color w:val="000000"/>
          <w:sz w:val="22"/>
          <w:u w:val="single"/>
        </w:rPr>
        <w:t>Pedemontana</w:t>
      </w:r>
      <w:proofErr w:type="spellEnd"/>
      <w:r>
        <w:rPr>
          <w:rFonts w:ascii="Arial" w:hAnsi="Arial"/>
          <w:color w:val="000000"/>
          <w:sz w:val="22"/>
          <w:u w:val="single"/>
        </w:rPr>
        <w:t xml:space="preserve"> rechargeable service or Conto Targa service</w:t>
      </w:r>
    </w:p>
    <w:p w14:paraId="441FAF18" w14:textId="77777777" w:rsidR="00EE448B" w:rsidRPr="00742D29" w:rsidRDefault="00EE448B" w:rsidP="00EE448B">
      <w:pPr>
        <w:spacing w:before="100" w:beforeAutospacing="1" w:after="100" w:afterAutospacing="1" w:line="276" w:lineRule="auto"/>
        <w:ind w:left="1416"/>
        <w:jc w:val="both"/>
        <w:rPr>
          <w:rFonts w:ascii="Arial" w:eastAsia="Times New Roman" w:hAnsi="Arial" w:cs="Arial"/>
          <w:color w:val="000000"/>
        </w:rPr>
      </w:pPr>
      <w:r>
        <w:rPr>
          <w:rFonts w:ascii="Arial" w:hAnsi="Arial"/>
          <w:color w:val="000000"/>
        </w:rPr>
        <w:t>Following registration, or at a later stage, you will be required to provide details of your vehicle(s) (licence plate number and country of registration) owned and/or used by you, together with a photo/copy of the documents evidencing ownership of the vehicle or the basis on which the vehicle has been assigned to you if you are not the registered owner (e.g. vehicle registration certificate, leasing/rental agreement, company vehicle assignment letter issued by your employer, vehicle handover report from the leasing company to your employer).</w:t>
      </w:r>
    </w:p>
    <w:p w14:paraId="0E8CF91F" w14:textId="77777777" w:rsidR="00EE448B" w:rsidRPr="00742D29" w:rsidRDefault="00EE448B" w:rsidP="00EE448B">
      <w:pPr>
        <w:spacing w:before="100" w:beforeAutospacing="1" w:after="100" w:afterAutospacing="1" w:line="276" w:lineRule="auto"/>
        <w:ind w:left="1416"/>
        <w:jc w:val="both"/>
        <w:rPr>
          <w:rFonts w:ascii="Arial" w:eastAsia="Times New Roman" w:hAnsi="Arial" w:cs="Arial"/>
          <w:color w:val="000000"/>
        </w:rPr>
      </w:pPr>
      <w:r>
        <w:rPr>
          <w:rFonts w:ascii="Arial" w:hAnsi="Arial"/>
          <w:color w:val="000000"/>
        </w:rPr>
        <w:t>Please note that the details of the registered vehicle owner shall correspond to the Tax Code/VAT Number, licence plate number and vehicle category provided by you or evidenced by the documents uploaded during registration or at a later stage. Should you encounter any difficulties when registering your vehicle licence plate, assistance may be obtained from Customer Care or at an APL Punto Verde customer service centre.</w:t>
      </w:r>
    </w:p>
    <w:p w14:paraId="513DE617"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Please note that you shall provide details of your vehicle(s) together with the documentation proving that the vehicle(s) are registered in your name or have been assigned to you. If you are not the registered owner of the vehicle, you may be required to provide the following documents: (</w:t>
      </w:r>
      <w:proofErr w:type="spellStart"/>
      <w:r>
        <w:rPr>
          <w:rFonts w:ascii="Arial" w:hAnsi="Arial"/>
          <w:color w:val="000000"/>
        </w:rPr>
        <w:t>i</w:t>
      </w:r>
      <w:proofErr w:type="spellEnd"/>
      <w:r>
        <w:rPr>
          <w:rFonts w:ascii="Arial" w:hAnsi="Arial"/>
          <w:color w:val="000000"/>
        </w:rPr>
        <w:t xml:space="preserve">) where the vehicle has been assigned to you by your employer, the company assignment letter issued by the company registered as the vehicle owner and, in the case of a company lease, the vehicle handover report from the leasing company to your employer; (ii) where the assigned vehicle is subject to a lease or rental agreement, depending on whether you are an individual user with a Tax Code or VAT Number, or a corporate user, the lease/rental agreement entered into with the leasing/rental company registered as the vehicle owner, or the vehicle handover report issued by the leasing/rental </w:t>
      </w:r>
      <w:r>
        <w:rPr>
          <w:rFonts w:ascii="Arial" w:hAnsi="Arial"/>
          <w:color w:val="000000"/>
        </w:rPr>
        <w:lastRenderedPageBreak/>
        <w:t>company. The details of the registered vehicle owner must correspond to the Tax Code/VAT Number, licence plate number and vehicle category provided by you or evidenced by the documents uploaded during registration for the Service or subsequently.</w:t>
      </w:r>
    </w:p>
    <w:p w14:paraId="4EB0D34D" w14:textId="77777777" w:rsidR="00EE448B" w:rsidRPr="00742D29" w:rsidRDefault="00EE448B" w:rsidP="00EE448B">
      <w:pPr>
        <w:spacing w:before="100" w:beforeAutospacing="1" w:after="100" w:afterAutospacing="1" w:line="276" w:lineRule="auto"/>
        <w:ind w:left="1416"/>
        <w:jc w:val="both"/>
        <w:rPr>
          <w:rFonts w:ascii="Arial" w:eastAsia="Times New Roman" w:hAnsi="Arial" w:cs="Arial"/>
          <w:color w:val="000000"/>
        </w:rPr>
      </w:pPr>
      <w:r>
        <w:rPr>
          <w:rFonts w:ascii="Arial" w:hAnsi="Arial"/>
          <w:color w:val="000000"/>
        </w:rPr>
        <w:t>Keeping the vehicle information up to date is your responsibility and constitutes an essential condition for the proper use of the Service. Should the vehicle no longer be registered in your name or assigned to you, updating the relevant information is a legal obligation. Failure to do so may result in your liability towards APL and towards the actual owner or assignee of the vehicle. For this purpose, APL may periodically request confirmation of your status as vehicle owner or assignee by means of email, pop-up notifications or similar interaction systems, and reserves the right to verify the accuracy of your declarations. In the event of a false declaration, you shall be liable towards APL, which may immediately deactivate the Service and seek compensation for any damages suffered.</w:t>
      </w:r>
    </w:p>
    <w:p w14:paraId="70A70DBB" w14:textId="77777777" w:rsidR="00EE448B"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 xml:space="preserve">Your journeys through tolling portals on the APL motorway network will be automatically detected by APL through the reading of your licence plate number. </w:t>
      </w:r>
    </w:p>
    <w:p w14:paraId="53C6BA31"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APL will automatically verify which journeys are eligible for a refund and calculate the corresponding amount. You will therefore be able to view the refund amount in the dedicated section of your dashboard.</w:t>
      </w:r>
    </w:p>
    <w:p w14:paraId="09E1BC00"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In the dedicated section of your dashboard, you may view all refunds attributed to you by APL. Such refunds will be paid once the minimum amount of EUR 1 has been reached, by bank transfer to the bank account provided during registration.</w:t>
      </w:r>
    </w:p>
    <w:p w14:paraId="33F60971" w14:textId="77777777" w:rsidR="00EE448B" w:rsidRPr="00742D29" w:rsidRDefault="00EE448B" w:rsidP="00EE448B">
      <w:pPr>
        <w:pStyle w:val="Paragrafoelenco"/>
        <w:numPr>
          <w:ilvl w:val="1"/>
          <w:numId w:val="27"/>
        </w:numPr>
        <w:spacing w:before="100" w:beforeAutospacing="1" w:after="100" w:afterAutospacing="1" w:line="276" w:lineRule="auto"/>
        <w:jc w:val="both"/>
        <w:rPr>
          <w:rFonts w:ascii="Arial" w:eastAsia="Times New Roman" w:hAnsi="Arial" w:cs="Arial"/>
          <w:color w:val="000000"/>
          <w:kern w:val="0"/>
          <w:sz w:val="22"/>
          <w:szCs w:val="22"/>
          <w:u w:val="single"/>
          <w14:ligatures w14:val="none"/>
        </w:rPr>
      </w:pPr>
      <w:r>
        <w:rPr>
          <w:rFonts w:ascii="Arial" w:hAnsi="Arial"/>
          <w:color w:val="000000"/>
          <w:sz w:val="22"/>
          <w:u w:val="single"/>
        </w:rPr>
        <w:t>Occasional Toll Refund Process Based on Submission of a Payment Receipt/Invoice</w:t>
      </w:r>
    </w:p>
    <w:p w14:paraId="00D50BCC"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 xml:space="preserve">Following registration, or at a later stage, you will be required to provide certain information relating to the payment receipt. </w:t>
      </w:r>
    </w:p>
    <w:p w14:paraId="08323920" w14:textId="77777777" w:rsidR="00EE448B" w:rsidRPr="00742D29" w:rsidRDefault="00EE448B" w:rsidP="00EE448B">
      <w:pPr>
        <w:spacing w:after="100" w:afterAutospacing="1" w:line="276" w:lineRule="auto"/>
        <w:ind w:left="1416"/>
        <w:jc w:val="both"/>
        <w:rPr>
          <w:rFonts w:ascii="Arial" w:eastAsia="Times New Roman" w:hAnsi="Arial" w:cs="Arial"/>
          <w:color w:val="000000"/>
        </w:rPr>
      </w:pPr>
      <w:r>
        <w:rPr>
          <w:rFonts w:ascii="Arial" w:hAnsi="Arial"/>
          <w:color w:val="000000"/>
        </w:rPr>
        <w:t>You must attach and upload a clear photo/copy of the toll payment receipt/invoice. Your refund request will only be reviewed by APL once the photo/copy of the payment receipt/invoice has been uploaded. It is understood that: (</w:t>
      </w:r>
      <w:proofErr w:type="spellStart"/>
      <w:r>
        <w:rPr>
          <w:rFonts w:ascii="Arial" w:hAnsi="Arial"/>
          <w:color w:val="000000"/>
        </w:rPr>
        <w:t>i</w:t>
      </w:r>
      <w:proofErr w:type="spellEnd"/>
      <w:r>
        <w:rPr>
          <w:rFonts w:ascii="Arial" w:hAnsi="Arial"/>
          <w:color w:val="000000"/>
        </w:rPr>
        <w:t xml:space="preserve">) you must upload a photo/copy of each payment receipt/invoice for which you wish to verify your eligibility for a refund; and (ii) any refund may be granted only once in respect of each payment receipt/invoice. Furthermore, as APL is unable to verify from the information contained in the payment receipt who actually paid the toll, you are </w:t>
      </w:r>
      <w:r>
        <w:rPr>
          <w:rFonts w:ascii="Arial" w:hAnsi="Arial"/>
          <w:color w:val="000000"/>
        </w:rPr>
        <w:lastRenderedPageBreak/>
        <w:t xml:space="preserve">encouraged to upload the photo/copy of your payment receipt as soon as possible and to keep it in a safe place </w:t>
      </w:r>
      <w:proofErr w:type="gramStart"/>
      <w:r>
        <w:rPr>
          <w:rFonts w:ascii="Arial" w:hAnsi="Arial"/>
          <w:color w:val="000000"/>
        </w:rPr>
        <w:t>in order to</w:t>
      </w:r>
      <w:proofErr w:type="gramEnd"/>
      <w:r>
        <w:rPr>
          <w:rFonts w:ascii="Arial" w:hAnsi="Arial"/>
          <w:color w:val="000000"/>
        </w:rPr>
        <w:t xml:space="preserve"> prevent it from being used by third parties.</w:t>
      </w:r>
    </w:p>
    <w:p w14:paraId="09C633F5"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color w:val="000000"/>
          <w:kern w:val="0"/>
          <w:sz w:val="22"/>
          <w:szCs w:val="22"/>
          <w14:ligatures w14:val="none"/>
        </w:rPr>
      </w:pPr>
      <w:bookmarkStart w:id="8" w:name="_Toc231806868"/>
      <w:r>
        <w:rPr>
          <w:rFonts w:ascii="Arial" w:hAnsi="Arial"/>
          <w:b/>
          <w:color w:val="000000"/>
          <w:sz w:val="22"/>
        </w:rPr>
        <w:t>Verification of Eligibility Requirements and Calculation of Any Refund by APL</w:t>
      </w:r>
      <w:bookmarkEnd w:id="8"/>
    </w:p>
    <w:p w14:paraId="13C3E6E1" w14:textId="77777777" w:rsidR="00EE448B" w:rsidRPr="00742D29" w:rsidRDefault="00EE448B" w:rsidP="00EE448B">
      <w:pPr>
        <w:pStyle w:val="Paragrafoelenco"/>
        <w:spacing w:before="100" w:beforeAutospacing="1" w:after="100" w:afterAutospacing="1" w:line="276" w:lineRule="auto"/>
        <w:jc w:val="both"/>
        <w:rPr>
          <w:rFonts w:ascii="Arial" w:eastAsia="Times New Roman" w:hAnsi="Arial" w:cs="Arial"/>
          <w:color w:val="000000"/>
          <w:kern w:val="0"/>
          <w:sz w:val="22"/>
          <w:szCs w:val="22"/>
          <w:lang w:eastAsia="it-IT"/>
          <w14:ligatures w14:val="none"/>
        </w:rPr>
      </w:pPr>
    </w:p>
    <w:p w14:paraId="5D7D0FA7" w14:textId="77777777" w:rsidR="00EE448B" w:rsidRPr="00742D29" w:rsidRDefault="00EE448B" w:rsidP="00EE448B">
      <w:pPr>
        <w:pStyle w:val="Paragrafoelenco"/>
        <w:numPr>
          <w:ilvl w:val="1"/>
          <w:numId w:val="32"/>
        </w:numPr>
        <w:spacing w:before="100" w:beforeAutospacing="1" w:after="0" w:line="276" w:lineRule="auto"/>
        <w:ind w:left="1418"/>
        <w:jc w:val="both"/>
        <w:rPr>
          <w:rFonts w:ascii="Arial" w:eastAsia="Times New Roman" w:hAnsi="Arial" w:cs="Arial"/>
          <w:color w:val="000000"/>
          <w:kern w:val="0"/>
          <w:sz w:val="22"/>
          <w:szCs w:val="22"/>
          <w14:ligatures w14:val="none"/>
        </w:rPr>
      </w:pPr>
      <w:r>
        <w:rPr>
          <w:rFonts w:ascii="Arial" w:hAnsi="Arial"/>
          <w:color w:val="000000"/>
          <w:sz w:val="22"/>
        </w:rPr>
        <w:t>APL shall verify whether you are entitled to a refund of the toll paid and calculate the corresponding amount, if any.</w:t>
      </w:r>
    </w:p>
    <w:p w14:paraId="21CE6DEC" w14:textId="77777777" w:rsidR="00EE448B" w:rsidRDefault="00EE448B" w:rsidP="00EE448B">
      <w:pPr>
        <w:pStyle w:val="Paragrafoelenco"/>
        <w:numPr>
          <w:ilvl w:val="1"/>
          <w:numId w:val="32"/>
        </w:numPr>
        <w:spacing w:before="100" w:beforeAutospacing="1" w:after="0" w:line="276" w:lineRule="auto"/>
        <w:ind w:left="1418"/>
        <w:jc w:val="both"/>
        <w:rPr>
          <w:rFonts w:ascii="Arial" w:eastAsia="Times New Roman" w:hAnsi="Arial" w:cs="Arial"/>
          <w:color w:val="000000"/>
          <w:kern w:val="0"/>
          <w:sz w:val="22"/>
          <w:szCs w:val="22"/>
          <w14:ligatures w14:val="none"/>
        </w:rPr>
      </w:pPr>
      <w:r>
        <w:rPr>
          <w:rFonts w:ascii="Arial" w:hAnsi="Arial"/>
          <w:color w:val="000000"/>
          <w:sz w:val="22"/>
        </w:rPr>
        <w:t xml:space="preserve">The refund shall be calculated on the amount actually paid as toll, net of any discount granted under promotional initiatives implemented directly by APL or pursuant to institutional schemes. </w:t>
      </w:r>
    </w:p>
    <w:p w14:paraId="075BB647" w14:textId="77777777" w:rsidR="00EE448B" w:rsidRPr="00A41A36" w:rsidRDefault="00EE448B" w:rsidP="00EE448B">
      <w:pPr>
        <w:pStyle w:val="Paragrafoelenco"/>
        <w:numPr>
          <w:ilvl w:val="1"/>
          <w:numId w:val="32"/>
        </w:numPr>
        <w:spacing w:before="100" w:beforeAutospacing="1" w:after="0" w:line="276" w:lineRule="auto"/>
        <w:ind w:left="1418"/>
        <w:jc w:val="both"/>
        <w:rPr>
          <w:rFonts w:ascii="Arial" w:eastAsia="Times New Roman" w:hAnsi="Arial" w:cs="Arial"/>
          <w:color w:val="000000"/>
          <w:kern w:val="0"/>
          <w:sz w:val="22"/>
          <w:szCs w:val="22"/>
          <w14:ligatures w14:val="none"/>
        </w:rPr>
      </w:pPr>
      <w:r>
        <w:rPr>
          <w:rFonts w:ascii="Arial" w:hAnsi="Arial"/>
          <w:color w:val="000000"/>
          <w:sz w:val="22"/>
        </w:rPr>
        <w:t>The refund shall accrue only upon completion of the process relating to the calculation of any applicable toll discount.</w:t>
      </w:r>
    </w:p>
    <w:p w14:paraId="646C7677" w14:textId="77777777" w:rsidR="00EE448B" w:rsidRPr="00BE2F45" w:rsidRDefault="00EE448B" w:rsidP="00EE448B">
      <w:pPr>
        <w:pStyle w:val="Paragrafoelenco"/>
        <w:numPr>
          <w:ilvl w:val="1"/>
          <w:numId w:val="32"/>
        </w:numPr>
        <w:spacing w:before="100" w:beforeAutospacing="1" w:after="0" w:line="276" w:lineRule="auto"/>
        <w:ind w:left="1418"/>
        <w:jc w:val="both"/>
        <w:rPr>
          <w:rFonts w:ascii="Arial" w:eastAsia="Times New Roman" w:hAnsi="Arial" w:cs="Arial"/>
          <w:color w:val="000000"/>
          <w:kern w:val="0"/>
          <w:sz w:val="22"/>
          <w:szCs w:val="22"/>
          <w14:ligatures w14:val="none"/>
        </w:rPr>
      </w:pPr>
      <w:r>
        <w:rPr>
          <w:rFonts w:ascii="Arial" w:hAnsi="Arial"/>
          <w:color w:val="000000"/>
          <w:sz w:val="22"/>
        </w:rPr>
        <w:t>Following approval by APL of your refund request, you will be able to view the amount granted in the dedicated section of your dashboard.</w:t>
      </w:r>
    </w:p>
    <w:p w14:paraId="3009A7AC" w14:textId="77777777" w:rsidR="00EE448B" w:rsidRPr="00BE2F45" w:rsidRDefault="00EE448B" w:rsidP="00EE448B">
      <w:pPr>
        <w:pStyle w:val="Paragrafoelenco"/>
        <w:numPr>
          <w:ilvl w:val="1"/>
          <w:numId w:val="32"/>
        </w:numPr>
        <w:spacing w:before="100" w:beforeAutospacing="1" w:after="0" w:line="276" w:lineRule="auto"/>
        <w:ind w:left="1418"/>
        <w:jc w:val="both"/>
        <w:rPr>
          <w:rFonts w:ascii="Arial" w:eastAsia="Times New Roman" w:hAnsi="Arial" w:cs="Arial"/>
          <w:color w:val="000000"/>
          <w:kern w:val="0"/>
          <w:sz w:val="22"/>
          <w:szCs w:val="22"/>
          <w14:ligatures w14:val="none"/>
        </w:rPr>
      </w:pPr>
      <w:r>
        <w:rPr>
          <w:rFonts w:ascii="Arial" w:hAnsi="Arial"/>
          <w:color w:val="000000"/>
          <w:sz w:val="22"/>
        </w:rPr>
        <w:t>For further information regarding eligibility requirements, refund criteria and the refund calculation methods adopted by APL, please refer to the Resolution.</w:t>
      </w:r>
    </w:p>
    <w:p w14:paraId="7D722F4C" w14:textId="77777777" w:rsidR="00EE448B" w:rsidRPr="00742D29" w:rsidRDefault="00EE448B" w:rsidP="00EE448B">
      <w:pPr>
        <w:spacing w:after="0" w:line="276" w:lineRule="auto"/>
        <w:ind w:left="1416"/>
        <w:jc w:val="both"/>
        <w:rPr>
          <w:rFonts w:ascii="Arial" w:eastAsia="Times New Roman" w:hAnsi="Arial" w:cs="Arial"/>
          <w:color w:val="000000"/>
        </w:rPr>
      </w:pPr>
    </w:p>
    <w:p w14:paraId="208D7132" w14:textId="77777777" w:rsidR="00EE448B" w:rsidRPr="00742D29" w:rsidRDefault="00EE448B" w:rsidP="00EE448B">
      <w:pPr>
        <w:spacing w:after="0" w:line="276" w:lineRule="auto"/>
        <w:ind w:left="1416"/>
        <w:jc w:val="both"/>
        <w:rPr>
          <w:rFonts w:ascii="Arial" w:eastAsia="Times New Roman" w:hAnsi="Arial" w:cs="Arial"/>
          <w:color w:val="000000"/>
        </w:rPr>
      </w:pPr>
    </w:p>
    <w:p w14:paraId="6D3C44EE"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9" w:name="_Toc231806869"/>
      <w:r>
        <w:rPr>
          <w:rFonts w:ascii="Arial" w:hAnsi="Arial"/>
          <w:b/>
          <w:color w:val="000000"/>
          <w:sz w:val="22"/>
        </w:rPr>
        <w:t>Payment of the Refund</w:t>
      </w:r>
      <w:bookmarkEnd w:id="9"/>
    </w:p>
    <w:p w14:paraId="3C2D6063" w14:textId="77777777" w:rsidR="00EE448B" w:rsidRPr="00742D29"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33D78E9B" w14:textId="77777777" w:rsidR="00EE448B" w:rsidRDefault="00EE448B" w:rsidP="00EE448B">
      <w:pPr>
        <w:pStyle w:val="Paragrafoelenco"/>
        <w:numPr>
          <w:ilvl w:val="1"/>
          <w:numId w:val="43"/>
        </w:numPr>
        <w:spacing w:after="100" w:afterAutospacing="1" w:line="276" w:lineRule="auto"/>
        <w:ind w:left="1560" w:hanging="426"/>
        <w:jc w:val="both"/>
        <w:rPr>
          <w:rFonts w:ascii="Arial" w:eastAsia="Times New Roman" w:hAnsi="Arial" w:cs="Arial"/>
          <w:color w:val="000000"/>
          <w:kern w:val="0"/>
          <w:sz w:val="22"/>
          <w:szCs w:val="22"/>
          <w14:ligatures w14:val="none"/>
        </w:rPr>
      </w:pPr>
      <w:r>
        <w:rPr>
          <w:rFonts w:ascii="Arial" w:hAnsi="Arial"/>
          <w:color w:val="000000"/>
          <w:sz w:val="22"/>
        </w:rPr>
        <w:t xml:space="preserve">In the dedicated section of your dashboard, you may view all refunds granted to you by APL, which shall be paid once the minimum amount of EUR 1 has been reached. </w:t>
      </w:r>
    </w:p>
    <w:p w14:paraId="6F86A593" w14:textId="77777777" w:rsidR="00EE448B" w:rsidRPr="00742D29" w:rsidRDefault="00EE448B" w:rsidP="00EE448B">
      <w:pPr>
        <w:pStyle w:val="Paragrafoelenco"/>
        <w:numPr>
          <w:ilvl w:val="1"/>
          <w:numId w:val="43"/>
        </w:numPr>
        <w:spacing w:after="100" w:afterAutospacing="1" w:line="276" w:lineRule="auto"/>
        <w:ind w:left="1560" w:hanging="426"/>
        <w:jc w:val="both"/>
        <w:rPr>
          <w:rFonts w:ascii="Arial" w:eastAsia="Times New Roman" w:hAnsi="Arial" w:cs="Arial"/>
          <w:color w:val="000000"/>
          <w:kern w:val="0"/>
          <w:sz w:val="22"/>
          <w:szCs w:val="22"/>
          <w14:ligatures w14:val="none"/>
        </w:rPr>
      </w:pPr>
      <w:r>
        <w:rPr>
          <w:rFonts w:ascii="Arial" w:hAnsi="Arial"/>
          <w:color w:val="000000"/>
          <w:sz w:val="22"/>
        </w:rPr>
        <w:t>Refunds below the threshold of EUR 0.10 shall neither accrue nor be paid, as provided for by the Resolution.</w:t>
      </w:r>
    </w:p>
    <w:p w14:paraId="1B8AED5E" w14:textId="77777777" w:rsidR="00EE448B" w:rsidRPr="00742D29" w:rsidRDefault="00EE448B" w:rsidP="00EE448B">
      <w:pPr>
        <w:pStyle w:val="Paragrafoelenco"/>
        <w:numPr>
          <w:ilvl w:val="1"/>
          <w:numId w:val="43"/>
        </w:numPr>
        <w:spacing w:after="100" w:afterAutospacing="1" w:line="276" w:lineRule="auto"/>
        <w:ind w:left="1560" w:hanging="426"/>
        <w:jc w:val="both"/>
        <w:rPr>
          <w:rFonts w:ascii="Arial" w:eastAsia="Times New Roman" w:hAnsi="Arial" w:cs="Arial"/>
          <w:color w:val="000000"/>
          <w:kern w:val="0"/>
          <w:sz w:val="22"/>
          <w:szCs w:val="22"/>
          <w14:ligatures w14:val="none"/>
        </w:rPr>
      </w:pPr>
      <w:r>
        <w:rPr>
          <w:rFonts w:ascii="Arial" w:hAnsi="Arial"/>
          <w:color w:val="000000"/>
          <w:sz w:val="22"/>
        </w:rPr>
        <w:t>The refund shall be paid by bank transfer to the bank account (IBAN) provided during registration.</w:t>
      </w:r>
    </w:p>
    <w:p w14:paraId="3BC0F774" w14:textId="77777777" w:rsidR="00EE448B" w:rsidRPr="00742D29" w:rsidRDefault="00EE448B" w:rsidP="00EE448B">
      <w:pPr>
        <w:pStyle w:val="Paragrafoelenco"/>
        <w:numPr>
          <w:ilvl w:val="1"/>
          <w:numId w:val="43"/>
        </w:numPr>
        <w:spacing w:after="100" w:afterAutospacing="1" w:line="276" w:lineRule="auto"/>
        <w:ind w:left="1560" w:hanging="426"/>
        <w:jc w:val="both"/>
        <w:rPr>
          <w:rFonts w:ascii="Arial" w:eastAsia="Times New Roman" w:hAnsi="Arial" w:cs="Arial"/>
          <w:color w:val="000000"/>
          <w:kern w:val="0"/>
          <w:sz w:val="22"/>
          <w:szCs w:val="22"/>
          <w14:ligatures w14:val="none"/>
        </w:rPr>
      </w:pPr>
      <w:r>
        <w:rPr>
          <w:rFonts w:ascii="Arial" w:hAnsi="Arial"/>
          <w:color w:val="000000"/>
          <w:sz w:val="22"/>
        </w:rPr>
        <w:t xml:space="preserve">Refunds shall be paid </w:t>
      </w:r>
      <w:proofErr w:type="gramStart"/>
      <w:r>
        <w:rPr>
          <w:rFonts w:ascii="Arial" w:hAnsi="Arial"/>
          <w:color w:val="000000"/>
          <w:sz w:val="22"/>
        </w:rPr>
        <w:t>on a monthly basis</w:t>
      </w:r>
      <w:proofErr w:type="gramEnd"/>
      <w:r>
        <w:rPr>
          <w:rFonts w:ascii="Arial" w:hAnsi="Arial"/>
          <w:color w:val="000000"/>
          <w:sz w:val="22"/>
        </w:rPr>
        <w:t>, approximately within 30 days following the end of the relevant monthly accrual period, provided that the minimum amount of EUR 1 has been reached.</w:t>
      </w:r>
    </w:p>
    <w:p w14:paraId="74E201D7" w14:textId="77777777" w:rsidR="00EE448B" w:rsidRPr="00742D29" w:rsidRDefault="00EE448B" w:rsidP="00EE448B">
      <w:pPr>
        <w:pStyle w:val="Paragrafoelenco"/>
        <w:numPr>
          <w:ilvl w:val="1"/>
          <w:numId w:val="43"/>
        </w:numPr>
        <w:spacing w:after="100" w:afterAutospacing="1" w:line="276" w:lineRule="auto"/>
        <w:ind w:left="1560" w:hanging="426"/>
        <w:jc w:val="both"/>
        <w:rPr>
          <w:rFonts w:ascii="Arial" w:eastAsia="Times New Roman" w:hAnsi="Arial" w:cs="Arial"/>
          <w:color w:val="000000"/>
          <w:kern w:val="0"/>
          <w:sz w:val="22"/>
          <w:szCs w:val="22"/>
          <w14:ligatures w14:val="none"/>
        </w:rPr>
      </w:pPr>
      <w:r>
        <w:rPr>
          <w:rFonts w:ascii="Arial" w:hAnsi="Arial"/>
          <w:color w:val="000000"/>
          <w:sz w:val="22"/>
        </w:rPr>
        <w:t>Any changes to the accrual periods or refund payment methods shall be promptly communicated through notifications on the registration page and/or by email or similar communication systems.</w:t>
      </w:r>
    </w:p>
    <w:p w14:paraId="1D6D9A1B" w14:textId="77777777" w:rsidR="00EE448B" w:rsidRPr="00742D29" w:rsidRDefault="00EE448B" w:rsidP="00EE448B">
      <w:pPr>
        <w:pStyle w:val="Paragrafoelenco"/>
        <w:spacing w:after="100" w:afterAutospacing="1" w:line="276" w:lineRule="auto"/>
        <w:jc w:val="both"/>
        <w:rPr>
          <w:rFonts w:ascii="Arial" w:eastAsia="Times New Roman" w:hAnsi="Arial" w:cs="Arial"/>
          <w:color w:val="000000"/>
          <w:kern w:val="0"/>
          <w:sz w:val="22"/>
          <w:szCs w:val="22"/>
          <w:highlight w:val="yellow"/>
          <w:lang w:eastAsia="it-IT"/>
          <w14:ligatures w14:val="none"/>
        </w:rPr>
      </w:pPr>
    </w:p>
    <w:p w14:paraId="10BDC12C" w14:textId="77777777" w:rsidR="00EE448B" w:rsidRPr="00742D29" w:rsidRDefault="00EE448B" w:rsidP="00EE448B">
      <w:pPr>
        <w:pStyle w:val="Paragrafoelenco"/>
        <w:numPr>
          <w:ilvl w:val="0"/>
          <w:numId w:val="3"/>
        </w:numPr>
        <w:spacing w:after="100" w:afterAutospacing="1" w:line="276" w:lineRule="auto"/>
        <w:jc w:val="both"/>
        <w:outlineLvl w:val="3"/>
        <w:rPr>
          <w:rFonts w:ascii="Arial" w:eastAsia="Times New Roman" w:hAnsi="Arial" w:cs="Arial"/>
          <w:b/>
          <w:bCs/>
          <w:color w:val="000000"/>
          <w:kern w:val="0"/>
          <w:sz w:val="22"/>
          <w:szCs w:val="22"/>
          <w14:ligatures w14:val="none"/>
        </w:rPr>
      </w:pPr>
      <w:r>
        <w:rPr>
          <w:rFonts w:ascii="Arial" w:hAnsi="Arial"/>
          <w:b/>
          <w:color w:val="000000"/>
          <w:sz w:val="22"/>
        </w:rPr>
        <w:t>Eligibility Requirements for Requesting a Refund</w:t>
      </w:r>
    </w:p>
    <w:p w14:paraId="5AA873C6" w14:textId="77777777" w:rsidR="00EE448B" w:rsidRPr="00742D29" w:rsidRDefault="00EE448B" w:rsidP="00EE448B">
      <w:pPr>
        <w:spacing w:after="100" w:afterAutospacing="1" w:line="276" w:lineRule="auto"/>
        <w:ind w:left="1134"/>
        <w:jc w:val="both"/>
        <w:rPr>
          <w:rFonts w:ascii="Arial" w:eastAsia="Times New Roman" w:hAnsi="Arial" w:cs="Arial"/>
          <w:color w:val="000000"/>
        </w:rPr>
      </w:pPr>
      <w:r>
        <w:rPr>
          <w:rFonts w:ascii="Arial" w:hAnsi="Arial"/>
          <w:color w:val="000000"/>
        </w:rPr>
        <w:t>The Service is available to natural and legal persons who apply for it, subject to registration for the Service and acceptance of these Terms and Conditions of Use.</w:t>
      </w:r>
    </w:p>
    <w:p w14:paraId="0B6E5504" w14:textId="77777777" w:rsidR="00EE448B" w:rsidRPr="00742D29" w:rsidRDefault="00EE448B" w:rsidP="00EE448B">
      <w:pPr>
        <w:spacing w:after="100" w:afterAutospacing="1" w:line="276" w:lineRule="auto"/>
        <w:ind w:left="1440" w:hanging="306"/>
        <w:jc w:val="both"/>
        <w:rPr>
          <w:rFonts w:ascii="Arial" w:eastAsia="Times New Roman" w:hAnsi="Arial" w:cs="Arial"/>
          <w:color w:val="000000"/>
        </w:rPr>
      </w:pPr>
      <w:proofErr w:type="gramStart"/>
      <w:r>
        <w:rPr>
          <w:rFonts w:ascii="Arial" w:hAnsi="Arial"/>
          <w:color w:val="000000"/>
        </w:rPr>
        <w:t>In order to</w:t>
      </w:r>
      <w:proofErr w:type="gramEnd"/>
      <w:r>
        <w:rPr>
          <w:rFonts w:ascii="Arial" w:hAnsi="Arial"/>
          <w:color w:val="000000"/>
        </w:rPr>
        <w:t xml:space="preserve"> use the Service, you must:</w:t>
      </w:r>
    </w:p>
    <w:p w14:paraId="22C02504" w14:textId="77777777"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lastRenderedPageBreak/>
        <w:t xml:space="preserve">be the holder of an automatic toll payment service through an electronic toll collection device (provided by any service provider), with all related invoices duly paid; </w:t>
      </w:r>
    </w:p>
    <w:p w14:paraId="4058C486" w14:textId="23613299"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 xml:space="preserve">possess a receipt/invoice relating to a motorway toll payment made by cash, payment card and/or any other payment method (e.g. Electronic Toll Collection, Conto Targa Service, </w:t>
      </w:r>
      <w:proofErr w:type="spellStart"/>
      <w:r>
        <w:rPr>
          <w:rFonts w:ascii="Arial" w:hAnsi="Arial"/>
          <w:color w:val="000000"/>
        </w:rPr>
        <w:t>Pedemontana</w:t>
      </w:r>
      <w:proofErr w:type="spellEnd"/>
      <w:r>
        <w:rPr>
          <w:rFonts w:ascii="Arial" w:hAnsi="Arial"/>
          <w:color w:val="000000"/>
        </w:rPr>
        <w:t xml:space="preserve"> Rechargeable Service); </w:t>
      </w:r>
    </w:p>
    <w:p w14:paraId="64FD21E0" w14:textId="0AA0B232" w:rsidR="005D1E41" w:rsidRDefault="00EE448B" w:rsidP="005D1E41">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 xml:space="preserve">be the owner or assignee of a vehicle and have paid the motorway toll by cash, payment card and/or any payment method other than electronic toll collection (e.g. Conto Targa Service, </w:t>
      </w:r>
      <w:proofErr w:type="spellStart"/>
      <w:r>
        <w:rPr>
          <w:rFonts w:ascii="Arial" w:hAnsi="Arial"/>
          <w:color w:val="000000"/>
        </w:rPr>
        <w:t>Pedemontana</w:t>
      </w:r>
      <w:proofErr w:type="spellEnd"/>
      <w:r>
        <w:rPr>
          <w:rFonts w:ascii="Arial" w:hAnsi="Arial"/>
          <w:color w:val="000000"/>
        </w:rPr>
        <w:t xml:space="preserve"> Rechargeable Service).</w:t>
      </w:r>
    </w:p>
    <w:p w14:paraId="2280C91F" w14:textId="5E0982E3" w:rsidR="00EE448B" w:rsidRPr="005D1E41" w:rsidRDefault="00EE448B" w:rsidP="005D1E41">
      <w:pPr>
        <w:spacing w:before="100" w:beforeAutospacing="1" w:after="100" w:afterAutospacing="1" w:line="276" w:lineRule="auto"/>
        <w:ind w:left="1134"/>
        <w:jc w:val="both"/>
        <w:rPr>
          <w:rFonts w:ascii="Arial" w:eastAsia="Times New Roman" w:hAnsi="Arial" w:cs="Arial"/>
          <w:color w:val="000000"/>
        </w:rPr>
      </w:pPr>
      <w:proofErr w:type="gramStart"/>
      <w:r>
        <w:rPr>
          <w:rFonts w:ascii="Arial" w:hAnsi="Arial"/>
          <w:color w:val="000000"/>
        </w:rPr>
        <w:t>In order to</w:t>
      </w:r>
      <w:proofErr w:type="gramEnd"/>
      <w:r>
        <w:rPr>
          <w:rFonts w:ascii="Arial" w:hAnsi="Arial"/>
          <w:color w:val="000000"/>
        </w:rPr>
        <w:t xml:space="preserve"> enable APL to verify that you are in fact:</w:t>
      </w:r>
    </w:p>
    <w:p w14:paraId="41B07318" w14:textId="77777777"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 xml:space="preserve">the holder of an electronic toll payment service through an electronic toll collection device, you will be required, at the time of registration, to upload the most recent invoice issued in your name by the service provider of your electronic toll collection device. Please note that the invoice holder must correspond to the first name and surname or company/business name provided during registration. Keeping the information relating to your electronic toll collection devices up to date is your responsibility. You may update such information by accessing the dedicated section of your dashboard;  </w:t>
      </w:r>
    </w:p>
    <w:p w14:paraId="293C287A" w14:textId="77777777"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in possession of a motorway toll payment receipt/invoice, you shall upload the relevant payment receipt/invoice. Your refund request will only be reviewed by APL once the payment receipt/invoice has been uploaded. It is understood that (</w:t>
      </w:r>
      <w:proofErr w:type="spellStart"/>
      <w:r>
        <w:rPr>
          <w:rFonts w:ascii="Arial" w:hAnsi="Arial"/>
          <w:color w:val="000000"/>
        </w:rPr>
        <w:t>i</w:t>
      </w:r>
      <w:proofErr w:type="spellEnd"/>
      <w:r>
        <w:rPr>
          <w:rFonts w:ascii="Arial" w:hAnsi="Arial"/>
          <w:color w:val="000000"/>
        </w:rPr>
        <w:t>) you shall upload the payment receipt/invoice for which you wish to verify your eligibility for a refund; and (ii) any refund may be requested only once in respect of each payment receipt/invoice (please note that, since the payment receipt does not contain the payer's details, any refund will be granted to the first user who submits the request);</w:t>
      </w:r>
    </w:p>
    <w:p w14:paraId="03E9921D" w14:textId="2B77DF7F"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 the owner or assignee of the vehicle whose licence plate has been registered for the Service, you will be required to upload the following documents: (</w:t>
      </w:r>
      <w:proofErr w:type="spellStart"/>
      <w:r>
        <w:rPr>
          <w:rFonts w:ascii="Arial" w:hAnsi="Arial"/>
          <w:color w:val="000000"/>
        </w:rPr>
        <w:t>i</w:t>
      </w:r>
      <w:proofErr w:type="spellEnd"/>
      <w:r>
        <w:rPr>
          <w:rFonts w:ascii="Arial" w:hAnsi="Arial"/>
          <w:color w:val="000000"/>
        </w:rPr>
        <w:t xml:space="preserve">) where the vehicle has been assigned to you by your employer, the company assignment letter issued by the company registered as the vehicle owner and, in the case of a company lease, the vehicle handover report from the leasing company to your employer; (ii) where the assigned vehicle is subject to a lease or rental agreement, depending on whether you are an individual user with a Tax Code or VAT Number, or a corporate user, the lease/rental agreement entered into with the leasing/rental company registered as the vehicle owner, or the vehicle handover report issued by the leasing/rental company. Please note that the details of the registered vehicle owner shall correspond to the Tax Code/VAT Number, licence plate number and vehicle category provided </w:t>
      </w:r>
      <w:r>
        <w:rPr>
          <w:rFonts w:ascii="Arial" w:hAnsi="Arial"/>
          <w:color w:val="000000"/>
        </w:rPr>
        <w:lastRenderedPageBreak/>
        <w:t>by you or evidenced by the documents uploaded during registration to the Service or at a later stage. For this purpose, APL may transmit your Tax Code/VAT Number, vehicle category and licence plate number to the Italian Motor Vehicle Authority ('</w:t>
      </w:r>
      <w:proofErr w:type="spellStart"/>
      <w:r>
        <w:rPr>
          <w:rFonts w:ascii="Arial" w:hAnsi="Arial"/>
          <w:color w:val="000000"/>
        </w:rPr>
        <w:t>Motorizzazione</w:t>
      </w:r>
      <w:proofErr w:type="spellEnd"/>
      <w:r>
        <w:rPr>
          <w:rFonts w:ascii="Arial" w:hAnsi="Arial"/>
          <w:color w:val="000000"/>
        </w:rPr>
        <w:t xml:space="preserve"> Civile') </w:t>
      </w:r>
      <w:proofErr w:type="gramStart"/>
      <w:r>
        <w:rPr>
          <w:rFonts w:ascii="Arial" w:hAnsi="Arial"/>
          <w:color w:val="000000"/>
        </w:rPr>
        <w:t>in order to</w:t>
      </w:r>
      <w:proofErr w:type="gramEnd"/>
      <w:r>
        <w:rPr>
          <w:rFonts w:ascii="Arial" w:hAnsi="Arial"/>
          <w:color w:val="000000"/>
        </w:rPr>
        <w:t xml:space="preserve"> verify the accuracy and consistency of the information provided by you. Please note that keeping the information relating to your vehicle up to date is your responsibility and constitutes an essential condition for the proper use of the refund service. Should the vehicle no longer be registered in your name or assigned to you, updating the relevant information is a legal obligation. Failure to do so may result in your liability towards APL and towards the actual owner or assignee of the vehicle. For this purpose, APL may periodically request confirmation of your status as vehicle owner or assignee by means of email, pop-up notifications or similar interaction systems. In the event of a false declaration, you shall be liable towards APL, which may immediately deactivate the Service and seek compensation for any damages suffered.</w:t>
      </w:r>
    </w:p>
    <w:p w14:paraId="32970215" w14:textId="77777777" w:rsidR="00EE448B" w:rsidRPr="00742D29" w:rsidRDefault="00EE448B" w:rsidP="00EE448B">
      <w:pPr>
        <w:spacing w:before="100" w:beforeAutospacing="1" w:after="100" w:afterAutospacing="1" w:line="276" w:lineRule="auto"/>
        <w:ind w:left="1134"/>
        <w:jc w:val="both"/>
        <w:rPr>
          <w:rFonts w:ascii="Arial" w:eastAsia="Times New Roman" w:hAnsi="Arial" w:cs="Arial"/>
          <w:color w:val="000000"/>
        </w:rPr>
      </w:pPr>
      <w:r>
        <w:rPr>
          <w:rFonts w:ascii="Arial" w:hAnsi="Arial"/>
          <w:color w:val="000000"/>
        </w:rPr>
        <w:t>APL shall only consider refund requests:</w:t>
      </w:r>
    </w:p>
    <w:p w14:paraId="6637A529" w14:textId="77777777"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relating to journeys made from 1 June 2026 onwards on the motorway infrastructure operated by APL (A36, A59 and A60);</w:t>
      </w:r>
    </w:p>
    <w:p w14:paraId="7FC8054F" w14:textId="77777777"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relating to journeys for which the corresponding toll has been duly paid;</w:t>
      </w:r>
    </w:p>
    <w:p w14:paraId="3780ABB9" w14:textId="77777777" w:rsidR="00EE448B" w:rsidRPr="00742D29" w:rsidRDefault="00EE448B" w:rsidP="00EE448B">
      <w:pPr>
        <w:numPr>
          <w:ilvl w:val="2"/>
          <w:numId w:val="34"/>
        </w:numPr>
        <w:spacing w:before="100" w:beforeAutospacing="1" w:after="100" w:afterAutospacing="1" w:line="276" w:lineRule="auto"/>
        <w:ind w:left="1843"/>
        <w:jc w:val="both"/>
        <w:rPr>
          <w:rFonts w:ascii="Arial" w:eastAsia="Times New Roman" w:hAnsi="Arial" w:cs="Arial"/>
          <w:color w:val="000000"/>
        </w:rPr>
      </w:pPr>
      <w:r>
        <w:rPr>
          <w:rFonts w:ascii="Arial" w:hAnsi="Arial"/>
          <w:color w:val="000000"/>
        </w:rPr>
        <w:t>submitted within 12 months of the date of travel, for journeys made from 1 June 2026 onwards.</w:t>
      </w:r>
    </w:p>
    <w:p w14:paraId="5E48B424" w14:textId="77777777" w:rsidR="00EE448B" w:rsidRPr="00742D29" w:rsidRDefault="00EE448B" w:rsidP="00EE448B">
      <w:pPr>
        <w:spacing w:after="100" w:afterAutospacing="1" w:line="276" w:lineRule="auto"/>
        <w:ind w:left="1134"/>
        <w:jc w:val="both"/>
        <w:rPr>
          <w:rFonts w:ascii="Arial" w:eastAsia="Times New Roman" w:hAnsi="Arial" w:cs="Arial"/>
          <w:color w:val="000000"/>
        </w:rPr>
      </w:pPr>
      <w:r>
        <w:rPr>
          <w:rFonts w:ascii="Arial" w:hAnsi="Arial"/>
          <w:color w:val="000000"/>
        </w:rPr>
        <w:t>Where your request falls within the applicable validity period, eligibility for a toll refund shall be assessed by APL in accordance with the criteria described above.</w:t>
      </w:r>
    </w:p>
    <w:p w14:paraId="2633C469" w14:textId="77777777" w:rsidR="00EE448B"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10" w:name="_Toc231806870"/>
      <w:r>
        <w:rPr>
          <w:rFonts w:ascii="Arial" w:hAnsi="Arial"/>
          <w:b/>
          <w:color w:val="000000"/>
          <w:sz w:val="22"/>
        </w:rPr>
        <w:t>Amendments to the Terms and Conditions of Use</w:t>
      </w:r>
      <w:bookmarkEnd w:id="10"/>
    </w:p>
    <w:p w14:paraId="2B02C93C" w14:textId="77777777" w:rsidR="00EE448B" w:rsidRPr="00742D29"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24EEDB84" w14:textId="77777777" w:rsidR="00EE448B" w:rsidRPr="00A153EE" w:rsidRDefault="00EE448B" w:rsidP="00EE448B">
      <w:pPr>
        <w:pStyle w:val="Paragrafoelenco"/>
        <w:numPr>
          <w:ilvl w:val="1"/>
          <w:numId w:val="47"/>
        </w:numPr>
        <w:spacing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APL may from time to time amend these Terms and Conditions of Use for legitimate reasons, including, by way of example, the introduction of additional services, the enhancement of existing functionalities or features, the addition of new functionalities or features to current services or to any services that may be offered in the future, the implementation of scientific and technological developments, the making of reasonable technical adjustments to ensure the operation or security of the services, or for legal and regulatory reasons.</w:t>
      </w:r>
    </w:p>
    <w:p w14:paraId="7A680CD3" w14:textId="77777777" w:rsidR="00EE448B" w:rsidRDefault="00EE448B" w:rsidP="00EE448B">
      <w:pPr>
        <w:pStyle w:val="Paragrafoelenco"/>
        <w:numPr>
          <w:ilvl w:val="1"/>
          <w:numId w:val="47"/>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 xml:space="preserve">In the event of amendments to these Terms and Conditions of Use, APL shall notify you in advance in a manner appropriate to the circumstances, for example by displaying a notice prominently within your personal account, requesting your consent in connection with the service requested by you, or sending you an email </w:t>
      </w:r>
      <w:r>
        <w:rPr>
          <w:rFonts w:ascii="Arial" w:hAnsi="Arial"/>
          <w:color w:val="000000"/>
          <w:sz w:val="22"/>
        </w:rPr>
        <w:lastRenderedPageBreak/>
        <w:t>or SMS message. Your continued use of the 'Roadworks and Standstill Traffic Refund' service and related services after the Terms and Conditions of Use have been amended shall constitute acceptance of such amendments. We therefore invite you to carefully read any such communications. It is understood that, should you no longer wish to use the Service under the amended version of the Terms and Conditions of Use, you may delete your account at any time by accessing the dedicated section of your dashboard. Deletion of the account will automatically prevent any further use of that account for accessing the services offered through it. For the consequences relating to refunds in the event of account deletion, please refer to Art. 11.</w:t>
      </w:r>
    </w:p>
    <w:p w14:paraId="04C0EB80" w14:textId="77777777" w:rsidR="00EE448B" w:rsidRPr="00A153EE" w:rsidRDefault="00EE448B" w:rsidP="00EE448B">
      <w:pPr>
        <w:pStyle w:val="Paragrafoelenco"/>
        <w:spacing w:before="100" w:beforeAutospacing="1" w:after="100" w:afterAutospacing="1" w:line="276" w:lineRule="auto"/>
        <w:ind w:left="1440"/>
        <w:jc w:val="both"/>
        <w:rPr>
          <w:rFonts w:ascii="Arial" w:eastAsia="Times New Roman" w:hAnsi="Arial" w:cs="Arial"/>
          <w:color w:val="000000"/>
          <w:kern w:val="0"/>
          <w:sz w:val="22"/>
          <w:szCs w:val="22"/>
          <w:lang w:eastAsia="it-IT"/>
          <w14:ligatures w14:val="none"/>
        </w:rPr>
      </w:pPr>
    </w:p>
    <w:p w14:paraId="78172FE4"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r>
        <w:rPr>
          <w:rFonts w:ascii="Arial" w:hAnsi="Arial"/>
          <w:b/>
          <w:color w:val="000000"/>
          <w:sz w:val="22"/>
        </w:rPr>
        <w:t> </w:t>
      </w:r>
      <w:bookmarkStart w:id="11" w:name="_Toc231806871"/>
      <w:r>
        <w:rPr>
          <w:rFonts w:ascii="Arial" w:hAnsi="Arial"/>
          <w:b/>
          <w:color w:val="000000"/>
          <w:sz w:val="22"/>
        </w:rPr>
        <w:t>Rules of Conduct</w:t>
      </w:r>
      <w:bookmarkEnd w:id="11"/>
    </w:p>
    <w:p w14:paraId="2C9525FB" w14:textId="77777777" w:rsidR="00EE448B" w:rsidRPr="00742D29" w:rsidRDefault="00EE448B" w:rsidP="00EE448B">
      <w:pPr>
        <w:spacing w:after="100" w:afterAutospacing="1" w:line="276" w:lineRule="auto"/>
        <w:ind w:left="1134"/>
        <w:jc w:val="both"/>
        <w:rPr>
          <w:rFonts w:ascii="Arial" w:eastAsia="Times New Roman" w:hAnsi="Arial" w:cs="Arial"/>
          <w:color w:val="000000"/>
        </w:rPr>
      </w:pPr>
      <w:r>
        <w:rPr>
          <w:rFonts w:ascii="Arial" w:hAnsi="Arial"/>
          <w:color w:val="000000"/>
        </w:rPr>
        <w:t xml:space="preserve">You undertake to use the Service and its related functionalities solely for lawful purposes and in accordance with these Terms and Conditions of Use. </w:t>
      </w:r>
      <w:proofErr w:type="gramStart"/>
      <w:r>
        <w:rPr>
          <w:rFonts w:ascii="Arial" w:hAnsi="Arial"/>
          <w:color w:val="000000"/>
        </w:rPr>
        <w:t>In particular, you</w:t>
      </w:r>
      <w:proofErr w:type="gramEnd"/>
      <w:r>
        <w:rPr>
          <w:rFonts w:ascii="Arial" w:hAnsi="Arial"/>
          <w:color w:val="000000"/>
        </w:rPr>
        <w:t xml:space="preserve"> agree:</w:t>
      </w:r>
    </w:p>
    <w:p w14:paraId="70DED43D"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 xml:space="preserve">to provide APL, at the time of registration or subsequently whenever requested, only personal data and/or information relating to yourself and/or the </w:t>
      </w:r>
      <w:proofErr w:type="gramStart"/>
      <w:r>
        <w:rPr>
          <w:rFonts w:ascii="Arial" w:hAnsi="Arial"/>
          <w:color w:val="000000"/>
        </w:rPr>
        <w:t>Company</w:t>
      </w:r>
      <w:proofErr w:type="gramEnd"/>
      <w:r>
        <w:rPr>
          <w:rFonts w:ascii="Arial" w:hAnsi="Arial"/>
          <w:color w:val="000000"/>
        </w:rPr>
        <w:t xml:space="preserve"> you represent that are true, accurate, complete, up to date and correct;</w:t>
      </w:r>
    </w:p>
    <w:p w14:paraId="2F8121FF"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to keep your personal data and/or information relating to yourself or the Company you represent, as well as the vehicle of which you are the owner or assignee, accurate, complete, up to date and truthful at all times, and to promptly notify APL of any changes thereto through the dedicated section of your account dashboard;</w:t>
      </w:r>
    </w:p>
    <w:p w14:paraId="0801F49A"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to register as a Company user only if you are duly authorised by the Company to complete its registration;</w:t>
      </w:r>
    </w:p>
    <w:p w14:paraId="4E117DEE"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to keep your access credentials confidential;</w:t>
      </w:r>
    </w:p>
    <w:p w14:paraId="1018DFF7"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that APL may hold you responsible for all activities carried out using your credentials;</w:t>
      </w:r>
    </w:p>
    <w:p w14:paraId="2554CBAB"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not to request refunds through the Service in relation to payment receipts/invoices that you did not pay, or by authorising the reading of licence plates of vehicles of which you are not the owner or assignee, or in respect of refunds to which you are otherwise not entitled;</w:t>
      </w:r>
    </w:p>
    <w:p w14:paraId="411616CB"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not to misuse the Service, or use it in an improper manner or in any way contrary to these Terms and Conditions of Use and/or applicable law (including the Italian Highway Code), including any services that may be offered in the future, for the purpose of obtaining any undue enrichment or advantage;</w:t>
      </w:r>
    </w:p>
    <w:p w14:paraId="07754204"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lastRenderedPageBreak/>
        <w:t xml:space="preserve">not to use the Service and its related functionalities to engage in conduct that could damage the image or reputation of APL or cause any other loss or damage to APL; </w:t>
      </w:r>
    </w:p>
    <w:p w14:paraId="387245E1" w14:textId="77777777" w:rsidR="00EE448B" w:rsidRPr="00742D29" w:rsidRDefault="00EE448B" w:rsidP="00EE448B">
      <w:pPr>
        <w:numPr>
          <w:ilvl w:val="1"/>
          <w:numId w:val="48"/>
        </w:numPr>
        <w:spacing w:before="100" w:beforeAutospacing="1" w:after="100" w:afterAutospacing="1" w:line="276" w:lineRule="auto"/>
        <w:ind w:left="1843" w:hanging="425"/>
        <w:jc w:val="both"/>
        <w:rPr>
          <w:rFonts w:ascii="Arial" w:eastAsia="Times New Roman" w:hAnsi="Arial" w:cs="Arial"/>
          <w:color w:val="000000"/>
        </w:rPr>
      </w:pPr>
      <w:r>
        <w:rPr>
          <w:rFonts w:ascii="Arial" w:hAnsi="Arial"/>
          <w:color w:val="000000"/>
        </w:rPr>
        <w:t>not to engage in any activity that is not permitted under the Terms and Conditions of Use in force from time to time.</w:t>
      </w:r>
    </w:p>
    <w:p w14:paraId="12EFABF2" w14:textId="77777777" w:rsidR="00EE448B"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r>
        <w:rPr>
          <w:rFonts w:ascii="Arial" w:hAnsi="Arial"/>
          <w:b/>
          <w:color w:val="000000"/>
          <w:sz w:val="22"/>
        </w:rPr>
        <w:t> </w:t>
      </w:r>
      <w:bookmarkStart w:id="12" w:name="_Toc231806872"/>
      <w:r>
        <w:rPr>
          <w:rFonts w:ascii="Arial" w:hAnsi="Arial"/>
          <w:b/>
          <w:color w:val="000000"/>
          <w:sz w:val="22"/>
        </w:rPr>
        <w:t>Limitation of Liability</w:t>
      </w:r>
      <w:bookmarkEnd w:id="12"/>
    </w:p>
    <w:p w14:paraId="0FA42946" w14:textId="77777777" w:rsidR="00EE448B" w:rsidRPr="00742D29" w:rsidRDefault="00EE448B" w:rsidP="00EE448B">
      <w:pPr>
        <w:pStyle w:val="Paragrafoelenco"/>
        <w:spacing w:after="100" w:afterAutospacing="1" w:line="276" w:lineRule="auto"/>
        <w:jc w:val="both"/>
        <w:outlineLvl w:val="1"/>
        <w:rPr>
          <w:rFonts w:ascii="Arial" w:eastAsia="Times New Roman" w:hAnsi="Arial" w:cs="Arial"/>
          <w:b/>
          <w:bCs/>
          <w:color w:val="000000"/>
          <w:kern w:val="0"/>
          <w:sz w:val="22"/>
          <w:szCs w:val="22"/>
          <w:lang w:eastAsia="it-IT"/>
          <w14:ligatures w14:val="none"/>
        </w:rPr>
      </w:pPr>
    </w:p>
    <w:p w14:paraId="27D02B69" w14:textId="77777777" w:rsidR="00EE448B" w:rsidRPr="00A153EE" w:rsidRDefault="00EE448B" w:rsidP="00EE448B">
      <w:pPr>
        <w:pStyle w:val="Paragrafoelenco"/>
        <w:numPr>
          <w:ilvl w:val="1"/>
          <w:numId w:val="4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APL makes every reasonable effort to ensure that the data and information contained in the sections relating to the Service are accurate and do not contain false, incorrect or outdated information. However, APL shall not be held liable for the accuracy, truthfulness or completeness of: (</w:t>
      </w:r>
      <w:proofErr w:type="spellStart"/>
      <w:r>
        <w:rPr>
          <w:rFonts w:ascii="Arial" w:hAnsi="Arial"/>
          <w:color w:val="000000"/>
          <w:sz w:val="22"/>
        </w:rPr>
        <w:t>i</w:t>
      </w:r>
      <w:proofErr w:type="spellEnd"/>
      <w:r>
        <w:rPr>
          <w:rFonts w:ascii="Arial" w:hAnsi="Arial"/>
          <w:color w:val="000000"/>
          <w:sz w:val="22"/>
        </w:rPr>
        <w:t>) the personal data and/or other information provided by you upon registration for the Service or thereafter; and (ii) any personal data and/or information that may be provided to APL by third parties, except in cases of wilful misconduct ('</w:t>
      </w:r>
      <w:proofErr w:type="spellStart"/>
      <w:r>
        <w:rPr>
          <w:rFonts w:ascii="Arial" w:hAnsi="Arial"/>
          <w:color w:val="000000"/>
          <w:sz w:val="22"/>
        </w:rPr>
        <w:t>dolo</w:t>
      </w:r>
      <w:proofErr w:type="spellEnd"/>
      <w:r>
        <w:rPr>
          <w:rFonts w:ascii="Arial" w:hAnsi="Arial"/>
          <w:color w:val="000000"/>
          <w:sz w:val="22"/>
        </w:rPr>
        <w:t>') or gross negligence ('</w:t>
      </w:r>
      <w:proofErr w:type="spellStart"/>
      <w:r>
        <w:rPr>
          <w:rFonts w:ascii="Arial" w:hAnsi="Arial"/>
          <w:color w:val="000000"/>
          <w:sz w:val="22"/>
        </w:rPr>
        <w:t>colpa</w:t>
      </w:r>
      <w:proofErr w:type="spellEnd"/>
      <w:r>
        <w:rPr>
          <w:rFonts w:ascii="Arial" w:hAnsi="Arial"/>
          <w:color w:val="000000"/>
          <w:sz w:val="22"/>
        </w:rPr>
        <w:t xml:space="preserve"> grave'), and in any other cases provided for by law.</w:t>
      </w:r>
    </w:p>
    <w:p w14:paraId="781E31D5" w14:textId="77777777" w:rsidR="00EE448B" w:rsidRPr="00742D29" w:rsidRDefault="00EE448B" w:rsidP="00EE448B">
      <w:pPr>
        <w:pStyle w:val="Paragrafoelenco"/>
        <w:numPr>
          <w:ilvl w:val="1"/>
          <w:numId w:val="49"/>
        </w:numPr>
        <w:spacing w:before="100" w:beforeAutospacing="1" w:after="100" w:afterAutospacing="1" w:line="276" w:lineRule="auto"/>
        <w:jc w:val="both"/>
        <w:rPr>
          <w:rFonts w:ascii="Arial" w:eastAsia="Times New Roman" w:hAnsi="Arial" w:cs="Arial"/>
          <w:color w:val="000000"/>
          <w:kern w:val="0"/>
          <w:sz w:val="22"/>
          <w:szCs w:val="22"/>
          <w14:ligatures w14:val="none"/>
        </w:rPr>
      </w:pPr>
      <w:r>
        <w:rPr>
          <w:rFonts w:ascii="Arial" w:hAnsi="Arial"/>
          <w:color w:val="000000"/>
          <w:sz w:val="22"/>
        </w:rPr>
        <w:t>Likewise, APL shall not be liable for any damages arising from the unavailability of the Service and/or the services offered due to, or resulting from: (</w:t>
      </w:r>
      <w:proofErr w:type="spellStart"/>
      <w:r>
        <w:rPr>
          <w:rFonts w:ascii="Arial" w:hAnsi="Arial"/>
          <w:color w:val="000000"/>
          <w:sz w:val="22"/>
        </w:rPr>
        <w:t>i</w:t>
      </w:r>
      <w:proofErr w:type="spellEnd"/>
      <w:r>
        <w:rPr>
          <w:rFonts w:ascii="Arial" w:hAnsi="Arial"/>
          <w:color w:val="000000"/>
          <w:sz w:val="22"/>
        </w:rPr>
        <w:t>) errors, omissions, interruption of the Service, deletion of content, or network-related issues attributable to third parties, including mobile telephone and internet service providers and suppliers of the electronic devices used by you to access the Service; (ii) unauthorised use of your Service access credentials by third parties with whom you have shared such credentials, including any unauthorised changes to your personal data and/or access credentials; (iii) malfunctions of the electronic devices used by you to access the Service and the services offered through it; (iv) unauthorised processing of data resulting from your use of data of which you are not the lawful holder, such as the licence plate number of a vehicle of which you are neither the owner nor the assignee, and any journeys recorded through the reading of that licence plate; (v) any use by you of the Service and/or the services offered that is contrary to these Terms and Conditions of Use or to applicable law, including the Italian Highway Code, except in cases of wilful misconduct ('</w:t>
      </w:r>
      <w:proofErr w:type="spellStart"/>
      <w:r>
        <w:rPr>
          <w:rFonts w:ascii="Arial" w:hAnsi="Arial"/>
          <w:color w:val="000000"/>
          <w:sz w:val="22"/>
        </w:rPr>
        <w:t>dolo</w:t>
      </w:r>
      <w:proofErr w:type="spellEnd"/>
      <w:r>
        <w:rPr>
          <w:rFonts w:ascii="Arial" w:hAnsi="Arial"/>
          <w:color w:val="000000"/>
          <w:sz w:val="22"/>
        </w:rPr>
        <w:t>') or gross negligence ('</w:t>
      </w:r>
      <w:proofErr w:type="spellStart"/>
      <w:r>
        <w:rPr>
          <w:rFonts w:ascii="Arial" w:hAnsi="Arial"/>
          <w:color w:val="000000"/>
          <w:sz w:val="22"/>
        </w:rPr>
        <w:t>colpa</w:t>
      </w:r>
      <w:proofErr w:type="spellEnd"/>
      <w:r>
        <w:rPr>
          <w:rFonts w:ascii="Arial" w:hAnsi="Arial"/>
          <w:color w:val="000000"/>
          <w:sz w:val="22"/>
        </w:rPr>
        <w:t xml:space="preserve"> grave'), and in any other cases provided for by law.</w:t>
      </w:r>
    </w:p>
    <w:p w14:paraId="396ABEA7" w14:textId="77777777" w:rsidR="00EE448B" w:rsidRPr="00742D29" w:rsidRDefault="00EE448B" w:rsidP="00EE448B">
      <w:pPr>
        <w:numPr>
          <w:ilvl w:val="1"/>
          <w:numId w:val="49"/>
        </w:numPr>
        <w:spacing w:before="100" w:beforeAutospacing="1" w:after="100" w:afterAutospacing="1" w:line="276" w:lineRule="auto"/>
        <w:jc w:val="both"/>
        <w:rPr>
          <w:rFonts w:ascii="Arial" w:eastAsia="Times New Roman" w:hAnsi="Arial" w:cs="Arial"/>
          <w:color w:val="000000"/>
        </w:rPr>
      </w:pPr>
      <w:r>
        <w:rPr>
          <w:rFonts w:ascii="Arial" w:hAnsi="Arial"/>
          <w:color w:val="000000"/>
        </w:rPr>
        <w:t xml:space="preserve">Nothing in these Terms and Conditions of Use shall have the effect of limiting APL's liability in the event of total or partial non-performance, or improper performance, of obligations that are essential for the provision of the current services and any additional services that may be offered in the future, unless such non-performance or improper performance results from force </w:t>
      </w:r>
      <w:r>
        <w:rPr>
          <w:rFonts w:ascii="Arial" w:hAnsi="Arial"/>
          <w:color w:val="000000"/>
        </w:rPr>
        <w:lastRenderedPageBreak/>
        <w:t>majeure, unforeseen events ('</w:t>
      </w:r>
      <w:proofErr w:type="spellStart"/>
      <w:r>
        <w:rPr>
          <w:rFonts w:ascii="Arial" w:hAnsi="Arial"/>
          <w:color w:val="000000"/>
        </w:rPr>
        <w:t>caso</w:t>
      </w:r>
      <w:proofErr w:type="spellEnd"/>
      <w:r>
        <w:rPr>
          <w:rFonts w:ascii="Arial" w:hAnsi="Arial"/>
          <w:color w:val="000000"/>
        </w:rPr>
        <w:t xml:space="preserve"> </w:t>
      </w:r>
      <w:proofErr w:type="spellStart"/>
      <w:r>
        <w:rPr>
          <w:rFonts w:ascii="Arial" w:hAnsi="Arial"/>
          <w:color w:val="000000"/>
        </w:rPr>
        <w:t>fortuito</w:t>
      </w:r>
      <w:proofErr w:type="spellEnd"/>
      <w:r>
        <w:rPr>
          <w:rFonts w:ascii="Arial" w:hAnsi="Arial"/>
          <w:color w:val="000000"/>
        </w:rPr>
        <w:t>'), or any other cause that is not reasonably foreseeable or is beyond APL's reasonable control.</w:t>
      </w:r>
    </w:p>
    <w:p w14:paraId="4F20D353" w14:textId="486D3915" w:rsidR="00EE448B" w:rsidRPr="00742D29" w:rsidRDefault="00EE448B" w:rsidP="00EE448B">
      <w:pPr>
        <w:numPr>
          <w:ilvl w:val="1"/>
          <w:numId w:val="49"/>
        </w:numPr>
        <w:spacing w:before="100" w:beforeAutospacing="1" w:after="100" w:afterAutospacing="1" w:line="276" w:lineRule="auto"/>
        <w:jc w:val="both"/>
        <w:rPr>
          <w:rFonts w:ascii="Arial" w:eastAsia="Times New Roman" w:hAnsi="Arial" w:cs="Arial"/>
          <w:color w:val="000000"/>
        </w:rPr>
      </w:pPr>
      <w:r>
        <w:rPr>
          <w:rFonts w:ascii="Arial" w:hAnsi="Arial"/>
          <w:color w:val="000000"/>
        </w:rPr>
        <w:t xml:space="preserve">Without prejudice to the foregoing, should you experience any malfunction of the Service or be dissatisfied with the </w:t>
      </w:r>
      <w:proofErr w:type="gramStart"/>
      <w:r>
        <w:rPr>
          <w:rFonts w:ascii="Arial" w:hAnsi="Arial"/>
          <w:color w:val="000000"/>
        </w:rPr>
        <w:t>manner in which</w:t>
      </w:r>
      <w:proofErr w:type="gramEnd"/>
      <w:r>
        <w:rPr>
          <w:rFonts w:ascii="Arial" w:hAnsi="Arial"/>
          <w:color w:val="000000"/>
        </w:rPr>
        <w:t xml:space="preserve"> the Service is provided, you may discontinue use of the Service at any time and/or access the dedicated section of your personal account dashboard </w:t>
      </w:r>
      <w:proofErr w:type="gramStart"/>
      <w:r>
        <w:rPr>
          <w:rFonts w:ascii="Arial" w:hAnsi="Arial"/>
          <w:color w:val="000000"/>
        </w:rPr>
        <w:t>in order to</w:t>
      </w:r>
      <w:proofErr w:type="gramEnd"/>
      <w:r>
        <w:rPr>
          <w:rFonts w:ascii="Arial" w:hAnsi="Arial"/>
          <w:color w:val="000000"/>
        </w:rPr>
        <w:t xml:space="preserve"> delete your account. It is understood that, in the event of deletion of your account through the dedicated section of your dashboard, or upon submission of an express request for deletion of your personal data to APL's Data Protection Officer ('DPO'), any toll refund(s) requested through the Service prior to the deletion request can no longer be paid to you. This is because, as described in Article 3 above, APL requires certain minimum user data </w:t>
      </w:r>
      <w:proofErr w:type="gramStart"/>
      <w:r>
        <w:rPr>
          <w:rFonts w:ascii="Arial" w:hAnsi="Arial"/>
          <w:color w:val="000000"/>
        </w:rPr>
        <w:t>in order to</w:t>
      </w:r>
      <w:proofErr w:type="gramEnd"/>
      <w:r>
        <w:rPr>
          <w:rFonts w:ascii="Arial" w:hAnsi="Arial"/>
          <w:color w:val="000000"/>
        </w:rPr>
        <w:t xml:space="preserve"> process and credit the relevant refund. Accordingly, if you request the deletion of your personal data from APL's DPO, you agree to waive any refunds already requested through the Service but not yet paid by APL, as well as any entitlement to other services that may be available. Without prejudice to the foregoing, please also note that the deletion of your personal data will result in the deletion of your account and the consequent inability to make any further use of the Service. </w:t>
      </w:r>
    </w:p>
    <w:p w14:paraId="3957FC02"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13" w:name="_Toc231806873"/>
      <w:r>
        <w:rPr>
          <w:rFonts w:ascii="Arial" w:hAnsi="Arial"/>
          <w:b/>
          <w:color w:val="000000"/>
          <w:sz w:val="22"/>
        </w:rPr>
        <w:t>Indemnification</w:t>
      </w:r>
      <w:bookmarkEnd w:id="13"/>
    </w:p>
    <w:p w14:paraId="7F6B9EEE" w14:textId="77777777" w:rsidR="00EE448B" w:rsidRPr="00742D29" w:rsidRDefault="00EE448B" w:rsidP="00EE448B">
      <w:pPr>
        <w:spacing w:after="100" w:afterAutospacing="1" w:line="276" w:lineRule="auto"/>
        <w:ind w:left="1134"/>
        <w:jc w:val="both"/>
        <w:rPr>
          <w:rFonts w:ascii="Arial" w:eastAsia="Times New Roman" w:hAnsi="Arial" w:cs="Arial"/>
          <w:color w:val="000000"/>
        </w:rPr>
      </w:pPr>
      <w:r>
        <w:rPr>
          <w:rFonts w:ascii="Arial" w:hAnsi="Arial"/>
          <w:color w:val="000000"/>
        </w:rPr>
        <w:t>You hereby agree to indemnify, defend and hold harmless APL from and against any and all damages, losses, liabilities, costs and expenses of any kind (including reasonable legal fees and expenses) arising out of or relating to: (</w:t>
      </w:r>
      <w:proofErr w:type="spellStart"/>
      <w:r>
        <w:rPr>
          <w:rFonts w:ascii="Arial" w:hAnsi="Arial"/>
          <w:color w:val="000000"/>
        </w:rPr>
        <w:t>i</w:t>
      </w:r>
      <w:proofErr w:type="spellEnd"/>
      <w:r>
        <w:rPr>
          <w:rFonts w:ascii="Arial" w:hAnsi="Arial"/>
          <w:color w:val="000000"/>
        </w:rPr>
        <w:t>) any breach by you of the Terms and Conditions of Use in force from time to time; (ii) any improper use by you of the Service and/or the services offered through it; (iii) your use of data of which you are not the lawful holder, such as the licence plate number of a vehicle of which you are neither the owner nor the assignee, and any journeys recorded through the reading of that licence plate; (iv) any violation by you of applicable law, including the Italian Highway Code, or of the rights of any third party.</w:t>
      </w:r>
    </w:p>
    <w:p w14:paraId="5EBD183B"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14" w:name="_Toc231806874"/>
      <w:r>
        <w:rPr>
          <w:rFonts w:ascii="Arial" w:hAnsi="Arial"/>
          <w:b/>
          <w:color w:val="000000"/>
          <w:sz w:val="22"/>
        </w:rPr>
        <w:t>Privacy Notice</w:t>
      </w:r>
      <w:bookmarkEnd w:id="14"/>
    </w:p>
    <w:p w14:paraId="17576E5F" w14:textId="0565D965" w:rsidR="00EE448B" w:rsidRPr="00742D29" w:rsidRDefault="00EE448B" w:rsidP="00EE448B">
      <w:pPr>
        <w:spacing w:before="100" w:beforeAutospacing="1" w:after="100" w:afterAutospacing="1" w:line="276" w:lineRule="auto"/>
        <w:ind w:left="1134"/>
        <w:jc w:val="both"/>
        <w:rPr>
          <w:rFonts w:ascii="Arial" w:eastAsia="Times New Roman" w:hAnsi="Arial" w:cs="Arial"/>
          <w:color w:val="000000"/>
        </w:rPr>
      </w:pPr>
      <w:r>
        <w:rPr>
          <w:rFonts w:ascii="Arial" w:hAnsi="Arial"/>
        </w:rPr>
        <w:t>You are invited to consult APL's Privacy Notice, which contains all information regarding the processing of your personal data for registration and enrolment in the Service, provided by APL in its capacity as Data Controller ('Controller'), pursuant to Articles 13 and 14 of Regulation (EU) 2016/679 ('GDPR').</w:t>
      </w:r>
    </w:p>
    <w:p w14:paraId="1031EB50"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r>
        <w:rPr>
          <w:rFonts w:ascii="Arial" w:hAnsi="Arial"/>
          <w:b/>
          <w:color w:val="000000"/>
          <w:sz w:val="22"/>
        </w:rPr>
        <w:t> </w:t>
      </w:r>
      <w:bookmarkStart w:id="15" w:name="_Toc231806875"/>
      <w:r>
        <w:rPr>
          <w:rFonts w:ascii="Arial" w:hAnsi="Arial"/>
          <w:b/>
          <w:color w:val="000000"/>
          <w:sz w:val="22"/>
        </w:rPr>
        <w:t>Governing Law and Jurisdiction</w:t>
      </w:r>
      <w:bookmarkEnd w:id="15"/>
    </w:p>
    <w:p w14:paraId="661D0366" w14:textId="77777777" w:rsidR="00EE448B" w:rsidRPr="00742D29" w:rsidRDefault="00EE448B" w:rsidP="00EE448B">
      <w:pPr>
        <w:spacing w:after="100" w:afterAutospacing="1" w:line="276" w:lineRule="auto"/>
        <w:ind w:left="1134"/>
        <w:jc w:val="both"/>
        <w:rPr>
          <w:rFonts w:ascii="Arial" w:eastAsia="Times New Roman" w:hAnsi="Arial" w:cs="Arial"/>
          <w:color w:val="000000"/>
        </w:rPr>
      </w:pPr>
      <w:r>
        <w:rPr>
          <w:rFonts w:ascii="Arial" w:hAnsi="Arial"/>
          <w:color w:val="000000"/>
        </w:rPr>
        <w:lastRenderedPageBreak/>
        <w:t>These Terms and Conditions of Use of the Service shall be governed by and construed in accordance with Italian law. Any dispute, controversy or claim arising out of or relating to these Terms and Conditions of Use, including any issue concerning their breach, termination or validity, shall be submitted to the court having jurisdiction in accordance with the general rules set forth in the Italian Code of Civil Procedure, except where you use the Service and/or the services offered through it as a 'consumer', as defined by Article 18(a) of the Italian Consumer Code, namely for purposes outside your trade, business, craft or profession. In such case, jurisdiction shall lie with the courts of the place where you have your residence or domicile.</w:t>
      </w:r>
    </w:p>
    <w:p w14:paraId="021847C2" w14:textId="77777777" w:rsidR="00EE448B" w:rsidRPr="00742D29" w:rsidRDefault="00EE448B" w:rsidP="00EE448B">
      <w:pPr>
        <w:pStyle w:val="Paragrafoelenco"/>
        <w:numPr>
          <w:ilvl w:val="0"/>
          <w:numId w:val="3"/>
        </w:numPr>
        <w:spacing w:after="100" w:afterAutospacing="1" w:line="276" w:lineRule="auto"/>
        <w:jc w:val="both"/>
        <w:outlineLvl w:val="1"/>
        <w:rPr>
          <w:rFonts w:ascii="Arial" w:eastAsia="Times New Roman" w:hAnsi="Arial" w:cs="Arial"/>
          <w:b/>
          <w:bCs/>
          <w:color w:val="000000"/>
          <w:kern w:val="0"/>
          <w:sz w:val="22"/>
          <w:szCs w:val="22"/>
          <w14:ligatures w14:val="none"/>
        </w:rPr>
      </w:pPr>
      <w:bookmarkStart w:id="16" w:name="_Toc231806876"/>
      <w:r>
        <w:rPr>
          <w:rFonts w:ascii="Arial" w:hAnsi="Arial"/>
          <w:b/>
          <w:color w:val="000000"/>
          <w:sz w:val="22"/>
        </w:rPr>
        <w:t>Contacts and Assistance</w:t>
      </w:r>
      <w:bookmarkEnd w:id="16"/>
    </w:p>
    <w:p w14:paraId="78859FEF" w14:textId="29B4D60B" w:rsidR="00EE448B" w:rsidRPr="00D363E2" w:rsidRDefault="00EE448B" w:rsidP="00EE448B">
      <w:pPr>
        <w:spacing w:after="100" w:afterAutospacing="1" w:line="276" w:lineRule="auto"/>
        <w:ind w:left="1134"/>
        <w:jc w:val="both"/>
        <w:rPr>
          <w:rFonts w:ascii="Arial" w:eastAsia="Times New Roman" w:hAnsi="Arial" w:cs="Arial"/>
          <w:color w:val="000000"/>
        </w:rPr>
      </w:pPr>
      <w:r w:rsidRPr="00D363E2">
        <w:rPr>
          <w:rFonts w:ascii="Arial" w:hAnsi="Arial" w:cs="Arial"/>
        </w:rPr>
        <w:t xml:space="preserve">Should you have any questions regarding the Service, you may contact APL Customer Care, visit the dedicated section of the website </w:t>
      </w:r>
      <w:hyperlink r:id="rId14" w:history="1">
        <w:r w:rsidRPr="00D363E2">
          <w:rPr>
            <w:rStyle w:val="Collegamentoipertestuale"/>
            <w:rFonts w:ascii="Arial" w:hAnsi="Arial" w:cs="Arial"/>
          </w:rPr>
          <w:t>www.pedemontana.com</w:t>
        </w:r>
      </w:hyperlink>
      <w:r w:rsidRPr="00D363E2">
        <w:rPr>
          <w:rFonts w:ascii="Arial" w:hAnsi="Arial" w:cs="Arial"/>
        </w:rPr>
        <w:t>, or visit an APL Punto Verde customer service centre.</w:t>
      </w:r>
    </w:p>
    <w:p w14:paraId="18ACFD11" w14:textId="77777777" w:rsidR="00D333EB" w:rsidRPr="00EE448B" w:rsidRDefault="00D333EB" w:rsidP="00EE448B"/>
    <w:sectPr w:rsidR="00D333EB" w:rsidRPr="00EE448B" w:rsidSect="00D92E01">
      <w:headerReference w:type="even" r:id="rId15"/>
      <w:headerReference w:type="default" r:id="rId16"/>
      <w:footerReference w:type="default" r:id="rId17"/>
      <w:headerReference w:type="first" r:id="rId18"/>
      <w:footerReference w:type="first" r:id="rId19"/>
      <w:pgSz w:w="11906" w:h="16838"/>
      <w:pgMar w:top="3219" w:right="1276" w:bottom="1949" w:left="1276" w:header="12"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F79F" w14:textId="77777777" w:rsidR="00383006" w:rsidRDefault="00383006" w:rsidP="005A6F07">
      <w:pPr>
        <w:spacing w:after="0" w:line="240" w:lineRule="auto"/>
      </w:pPr>
      <w:r>
        <w:separator/>
      </w:r>
    </w:p>
  </w:endnote>
  <w:endnote w:type="continuationSeparator" w:id="0">
    <w:p w14:paraId="61657162" w14:textId="77777777" w:rsidR="00383006" w:rsidRDefault="00383006" w:rsidP="005A6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charset w:val="00"/>
    <w:family w:val="roman"/>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15AD" w14:textId="77777777" w:rsidR="009A7C25" w:rsidRDefault="00760EB7" w:rsidP="00760EB7">
    <w:pPr>
      <w:pStyle w:val="Pidipagina"/>
      <w:ind w:left="142"/>
    </w:pPr>
    <w:r>
      <w:fldChar w:fldCharType="begin"/>
    </w:r>
    <w:r>
      <w:instrText>PAGE   \* MERGEFORMAT</w:instrText>
    </w:r>
    <w:r>
      <w:fldChar w:fldCharType="separate"/>
    </w:r>
    <w:r>
      <w:t>1</w:t>
    </w:r>
    <w:r>
      <w:fldChar w:fldCharType="end"/>
    </w:r>
    <w:r>
      <w:rPr>
        <w:noProof/>
      </w:rPr>
      <w:drawing>
        <wp:anchor distT="0" distB="0" distL="114300" distR="114300" simplePos="0" relativeHeight="251658240" behindDoc="1" locked="0" layoutInCell="1" allowOverlap="1" wp14:anchorId="2352A5F8" wp14:editId="34B5E832">
          <wp:simplePos x="0" y="0"/>
          <wp:positionH relativeFrom="column">
            <wp:posOffset>-810260</wp:posOffset>
          </wp:positionH>
          <wp:positionV relativeFrom="page">
            <wp:posOffset>9959340</wp:posOffset>
          </wp:positionV>
          <wp:extent cx="7528560" cy="627380"/>
          <wp:effectExtent l="0" t="0" r="0" b="1270"/>
          <wp:wrapNone/>
          <wp:docPr id="968689764" name="Immagine 96868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28157" name="Immagine 710828157"/>
                  <pic:cNvPicPr/>
                </pic:nvPicPr>
                <pic:blipFill>
                  <a:blip r:embed="rId1"/>
                  <a:stretch>
                    <a:fillRect/>
                  </a:stretch>
                </pic:blipFill>
                <pic:spPr>
                  <a:xfrm>
                    <a:off x="0" y="0"/>
                    <a:ext cx="7528560" cy="627380"/>
                  </a:xfrm>
                  <a:prstGeom prst="rect">
                    <a:avLst/>
                  </a:prstGeom>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577E" w14:textId="62E5F3B7" w:rsidR="009A7C25" w:rsidRDefault="003671ED" w:rsidP="009A7C25">
    <w:pPr>
      <w:pStyle w:val="Pidipagina"/>
      <w:ind w:left="-1276"/>
    </w:pPr>
    <w:r>
      <w:rPr>
        <w:noProof/>
      </w:rPr>
      <w:drawing>
        <wp:anchor distT="0" distB="0" distL="114300" distR="114300" simplePos="0" relativeHeight="251659264" behindDoc="0" locked="0" layoutInCell="1" allowOverlap="1" wp14:anchorId="2AC3A66C" wp14:editId="24F2EEB8">
          <wp:simplePos x="0" y="0"/>
          <wp:positionH relativeFrom="page">
            <wp:align>left</wp:align>
          </wp:positionH>
          <wp:positionV relativeFrom="paragraph">
            <wp:posOffset>-400050</wp:posOffset>
          </wp:positionV>
          <wp:extent cx="7536474" cy="1009789"/>
          <wp:effectExtent l="0" t="0" r="7620" b="0"/>
          <wp:wrapNone/>
          <wp:docPr id="1611038236" name="Immagine 1611038236" descr="Immagine che contiene testo, schermat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38236" name="Immagine 1611038236" descr="Immagine che contiene testo, schermata, Carattere&#10;&#10;Il contenuto generato dall'IA potrebbe non essere corretto."/>
                  <pic:cNvPicPr/>
                </pic:nvPicPr>
                <pic:blipFill>
                  <a:blip r:embed="rId1"/>
                  <a:stretch>
                    <a:fillRect/>
                  </a:stretch>
                </pic:blipFill>
                <pic:spPr>
                  <a:xfrm>
                    <a:off x="0" y="0"/>
                    <a:ext cx="7536474" cy="100978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C175" w14:textId="77777777" w:rsidR="00383006" w:rsidRDefault="00383006" w:rsidP="005A6F07">
      <w:pPr>
        <w:spacing w:after="0" w:line="240" w:lineRule="auto"/>
      </w:pPr>
      <w:r>
        <w:separator/>
      </w:r>
    </w:p>
  </w:footnote>
  <w:footnote w:type="continuationSeparator" w:id="0">
    <w:p w14:paraId="0F73A0DA" w14:textId="77777777" w:rsidR="00383006" w:rsidRDefault="00383006" w:rsidP="005A6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F2F1" w14:textId="77777777" w:rsidR="0002630E" w:rsidRDefault="00CE6A8B">
    <w:pPr>
      <w:pStyle w:val="Intestazione"/>
    </w:pPr>
    <w:r>
      <w:rPr>
        <w:noProof/>
      </w:rPr>
      <w:drawing>
        <wp:anchor distT="0" distB="0" distL="114300" distR="114300" simplePos="0" relativeHeight="251657216" behindDoc="1" locked="0" layoutInCell="1" allowOverlap="1" wp14:anchorId="40CE45FF" wp14:editId="4460255F">
          <wp:simplePos x="0" y="0"/>
          <wp:positionH relativeFrom="margin">
            <wp:align>center</wp:align>
          </wp:positionH>
          <wp:positionV relativeFrom="margin">
            <wp:align>center</wp:align>
          </wp:positionV>
          <wp:extent cx="7562215" cy="10695305"/>
          <wp:effectExtent l="0" t="0" r="0" b="0"/>
          <wp:wrapNone/>
          <wp:docPr id="145922878" name="Immagine 1459228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37869045" wp14:editId="405969FA">
          <wp:simplePos x="0" y="0"/>
          <wp:positionH relativeFrom="margin">
            <wp:align>center</wp:align>
          </wp:positionH>
          <wp:positionV relativeFrom="margin">
            <wp:align>center</wp:align>
          </wp:positionV>
          <wp:extent cx="7562215" cy="10695305"/>
          <wp:effectExtent l="0" t="0" r="0" b="0"/>
          <wp:wrapNone/>
          <wp:docPr id="884402046" name="Immagine 8844020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41437D87" wp14:editId="5533787C">
          <wp:simplePos x="0" y="0"/>
          <wp:positionH relativeFrom="margin">
            <wp:align>center</wp:align>
          </wp:positionH>
          <wp:positionV relativeFrom="margin">
            <wp:align>center</wp:align>
          </wp:positionV>
          <wp:extent cx="7562215" cy="10695305"/>
          <wp:effectExtent l="0" t="0" r="0" b="0"/>
          <wp:wrapNone/>
          <wp:docPr id="1009572857" name="Immagine 10095728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2215" cy="10695305"/>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32A22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493094"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4" o:title="Carta_intestata_EXE-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7DBD" w14:textId="77777777" w:rsidR="00E90B18" w:rsidRPr="009B7FA9" w:rsidRDefault="009B7FA9" w:rsidP="009B7FA9">
    <w:pPr>
      <w:pStyle w:val="Intestazione"/>
      <w:ind w:hanging="1276"/>
    </w:pPr>
    <w:r>
      <w:rPr>
        <w:noProof/>
      </w:rPr>
      <w:drawing>
        <wp:inline distT="0" distB="0" distL="0" distR="0" wp14:anchorId="2656B26B" wp14:editId="67076FA3">
          <wp:extent cx="7528560" cy="1094595"/>
          <wp:effectExtent l="0" t="0" r="2540" b="0"/>
          <wp:docPr id="1083377392" name="Immagine 108337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79369" name="Immagine 915179369"/>
                  <pic:cNvPicPr/>
                </pic:nvPicPr>
                <pic:blipFill>
                  <a:blip r:embed="rId1"/>
                  <a:stretch>
                    <a:fillRect/>
                  </a:stretch>
                </pic:blipFill>
                <pic:spPr>
                  <a:xfrm>
                    <a:off x="0" y="0"/>
                    <a:ext cx="7698356" cy="11192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F4C7" w14:textId="77777777" w:rsidR="0002630E" w:rsidRDefault="00E90003" w:rsidP="00E90003">
    <w:pPr>
      <w:pStyle w:val="Intestazione"/>
      <w:ind w:left="-1276"/>
    </w:pPr>
    <w:r>
      <w:rPr>
        <w:noProof/>
      </w:rPr>
      <w:drawing>
        <wp:inline distT="0" distB="0" distL="0" distR="0" wp14:anchorId="41999C7B" wp14:editId="0D1BC85D">
          <wp:extent cx="7551805" cy="1727536"/>
          <wp:effectExtent l="0" t="0" r="5080" b="0"/>
          <wp:docPr id="1698219129" name="Immagine 169821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19129" name="Immagine 1698219129"/>
                  <pic:cNvPicPr/>
                </pic:nvPicPr>
                <pic:blipFill>
                  <a:blip r:embed="rId1"/>
                  <a:stretch>
                    <a:fillRect/>
                  </a:stretch>
                </pic:blipFill>
                <pic:spPr>
                  <a:xfrm>
                    <a:off x="0" y="0"/>
                    <a:ext cx="7593740" cy="1737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C8F"/>
    <w:multiLevelType w:val="hybridMultilevel"/>
    <w:tmpl w:val="CB3064BA"/>
    <w:lvl w:ilvl="0" w:tplc="0410001B">
      <w:start w:val="1"/>
      <w:numFmt w:val="lowerRoman"/>
      <w:lvlText w:val="%1."/>
      <w:lvlJc w:val="righ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 w15:restartNumberingAfterBreak="0">
    <w:nsid w:val="0690613E"/>
    <w:multiLevelType w:val="multilevel"/>
    <w:tmpl w:val="97143EE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A087D77"/>
    <w:multiLevelType w:val="multilevel"/>
    <w:tmpl w:val="303261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55704"/>
    <w:multiLevelType w:val="multilevel"/>
    <w:tmpl w:val="0B0AED12"/>
    <w:lvl w:ilvl="0">
      <w:start w:val="7"/>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F614FF"/>
    <w:multiLevelType w:val="hybridMultilevel"/>
    <w:tmpl w:val="6E82E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0A528D"/>
    <w:multiLevelType w:val="multilevel"/>
    <w:tmpl w:val="1C3EC6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8793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4C0C68"/>
    <w:multiLevelType w:val="multilevel"/>
    <w:tmpl w:val="47141AF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BC34575"/>
    <w:multiLevelType w:val="multilevel"/>
    <w:tmpl w:val="D30E61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C537F"/>
    <w:multiLevelType w:val="multilevel"/>
    <w:tmpl w:val="E8ACAB3A"/>
    <w:lvl w:ilvl="0">
      <w:start w:val="10"/>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0" w15:restartNumberingAfterBreak="0">
    <w:nsid w:val="1CCB4DBE"/>
    <w:multiLevelType w:val="multilevel"/>
    <w:tmpl w:val="AE8CB41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15:restartNumberingAfterBreak="0">
    <w:nsid w:val="22BC36B6"/>
    <w:multiLevelType w:val="multilevel"/>
    <w:tmpl w:val="384880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28E87E0A"/>
    <w:multiLevelType w:val="multilevel"/>
    <w:tmpl w:val="4550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A2505A"/>
    <w:multiLevelType w:val="hybridMultilevel"/>
    <w:tmpl w:val="8C3C7AF6"/>
    <w:lvl w:ilvl="0" w:tplc="04100001">
      <w:start w:val="1"/>
      <w:numFmt w:val="bullet"/>
      <w:lvlText w:val=""/>
      <w:lvlJc w:val="left"/>
      <w:pPr>
        <w:ind w:left="2197" w:hanging="360"/>
      </w:pPr>
      <w:rPr>
        <w:rFonts w:ascii="Symbol" w:hAnsi="Symbol" w:hint="default"/>
      </w:rPr>
    </w:lvl>
    <w:lvl w:ilvl="1" w:tplc="04100003" w:tentative="1">
      <w:start w:val="1"/>
      <w:numFmt w:val="bullet"/>
      <w:lvlText w:val="o"/>
      <w:lvlJc w:val="left"/>
      <w:pPr>
        <w:ind w:left="2917" w:hanging="360"/>
      </w:pPr>
      <w:rPr>
        <w:rFonts w:ascii="Courier New" w:hAnsi="Courier New" w:cs="Courier New" w:hint="default"/>
      </w:rPr>
    </w:lvl>
    <w:lvl w:ilvl="2" w:tplc="04100005" w:tentative="1">
      <w:start w:val="1"/>
      <w:numFmt w:val="bullet"/>
      <w:lvlText w:val=""/>
      <w:lvlJc w:val="left"/>
      <w:pPr>
        <w:ind w:left="3637" w:hanging="360"/>
      </w:pPr>
      <w:rPr>
        <w:rFonts w:ascii="Wingdings" w:hAnsi="Wingdings" w:hint="default"/>
      </w:rPr>
    </w:lvl>
    <w:lvl w:ilvl="3" w:tplc="04100001" w:tentative="1">
      <w:start w:val="1"/>
      <w:numFmt w:val="bullet"/>
      <w:lvlText w:val=""/>
      <w:lvlJc w:val="left"/>
      <w:pPr>
        <w:ind w:left="4357" w:hanging="360"/>
      </w:pPr>
      <w:rPr>
        <w:rFonts w:ascii="Symbol" w:hAnsi="Symbol" w:hint="default"/>
      </w:rPr>
    </w:lvl>
    <w:lvl w:ilvl="4" w:tplc="04100003" w:tentative="1">
      <w:start w:val="1"/>
      <w:numFmt w:val="bullet"/>
      <w:lvlText w:val="o"/>
      <w:lvlJc w:val="left"/>
      <w:pPr>
        <w:ind w:left="5077" w:hanging="360"/>
      </w:pPr>
      <w:rPr>
        <w:rFonts w:ascii="Courier New" w:hAnsi="Courier New" w:cs="Courier New" w:hint="default"/>
      </w:rPr>
    </w:lvl>
    <w:lvl w:ilvl="5" w:tplc="04100005" w:tentative="1">
      <w:start w:val="1"/>
      <w:numFmt w:val="bullet"/>
      <w:lvlText w:val=""/>
      <w:lvlJc w:val="left"/>
      <w:pPr>
        <w:ind w:left="5797" w:hanging="360"/>
      </w:pPr>
      <w:rPr>
        <w:rFonts w:ascii="Wingdings" w:hAnsi="Wingdings" w:hint="default"/>
      </w:rPr>
    </w:lvl>
    <w:lvl w:ilvl="6" w:tplc="04100001" w:tentative="1">
      <w:start w:val="1"/>
      <w:numFmt w:val="bullet"/>
      <w:lvlText w:val=""/>
      <w:lvlJc w:val="left"/>
      <w:pPr>
        <w:ind w:left="6517" w:hanging="360"/>
      </w:pPr>
      <w:rPr>
        <w:rFonts w:ascii="Symbol" w:hAnsi="Symbol" w:hint="default"/>
      </w:rPr>
    </w:lvl>
    <w:lvl w:ilvl="7" w:tplc="04100003" w:tentative="1">
      <w:start w:val="1"/>
      <w:numFmt w:val="bullet"/>
      <w:lvlText w:val="o"/>
      <w:lvlJc w:val="left"/>
      <w:pPr>
        <w:ind w:left="7237" w:hanging="360"/>
      </w:pPr>
      <w:rPr>
        <w:rFonts w:ascii="Courier New" w:hAnsi="Courier New" w:cs="Courier New" w:hint="default"/>
      </w:rPr>
    </w:lvl>
    <w:lvl w:ilvl="8" w:tplc="04100005" w:tentative="1">
      <w:start w:val="1"/>
      <w:numFmt w:val="bullet"/>
      <w:lvlText w:val=""/>
      <w:lvlJc w:val="left"/>
      <w:pPr>
        <w:ind w:left="7957" w:hanging="360"/>
      </w:pPr>
      <w:rPr>
        <w:rFonts w:ascii="Wingdings" w:hAnsi="Wingdings" w:hint="default"/>
      </w:rPr>
    </w:lvl>
  </w:abstractNum>
  <w:abstractNum w:abstractNumId="14" w15:restartNumberingAfterBreak="0">
    <w:nsid w:val="2D054EC1"/>
    <w:multiLevelType w:val="hybridMultilevel"/>
    <w:tmpl w:val="840AF6C8"/>
    <w:lvl w:ilvl="0" w:tplc="0410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30B54796"/>
    <w:multiLevelType w:val="multilevel"/>
    <w:tmpl w:val="2F4CF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3"/>
      <w:numFmt w:val="bullet"/>
      <w:lvlText w:val="-"/>
      <w:lvlJc w:val="left"/>
      <w:pPr>
        <w:ind w:left="5040" w:hanging="360"/>
      </w:pPr>
      <w:rPr>
        <w:rFonts w:ascii="Roboto" w:eastAsia="Times New Roman" w:hAnsi="Roboto" w:cs="Times New Roman" w:hint="default"/>
      </w:rPr>
    </w:lvl>
    <w:lvl w:ilvl="7">
      <w:start w:val="12"/>
      <w:numFmt w:val="decimal"/>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16" w15:restartNumberingAfterBreak="0">
    <w:nsid w:val="30D22EEA"/>
    <w:multiLevelType w:val="multilevel"/>
    <w:tmpl w:val="14E2A08E"/>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 w15:restartNumberingAfterBreak="0">
    <w:nsid w:val="3910588A"/>
    <w:multiLevelType w:val="multilevel"/>
    <w:tmpl w:val="C9DEF0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D01A5C"/>
    <w:multiLevelType w:val="hybridMultilevel"/>
    <w:tmpl w:val="AF026F18"/>
    <w:lvl w:ilvl="0" w:tplc="3E12B9F2">
      <w:start w:val="4"/>
      <w:numFmt w:val="decimal"/>
      <w:lvlText w:val="%1."/>
      <w:lvlJc w:val="left"/>
      <w:pPr>
        <w:ind w:left="2160" w:hanging="360"/>
      </w:pPr>
      <w:rPr>
        <w:rFonts w:hint="default"/>
      </w:rPr>
    </w:lvl>
    <w:lvl w:ilvl="1" w:tplc="04100019" w:tentative="1">
      <w:start w:val="1"/>
      <w:numFmt w:val="lowerLetter"/>
      <w:lvlText w:val="%2."/>
      <w:lvlJc w:val="left"/>
      <w:pPr>
        <w:ind w:left="2880" w:hanging="360"/>
      </w:pPr>
    </w:lvl>
    <w:lvl w:ilvl="2" w:tplc="0410001B">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9" w15:restartNumberingAfterBreak="0">
    <w:nsid w:val="3CB80FAD"/>
    <w:multiLevelType w:val="multilevel"/>
    <w:tmpl w:val="E8ACAB3A"/>
    <w:lvl w:ilvl="0">
      <w:start w:val="11"/>
      <w:numFmt w:val="decimal"/>
      <w:lvlText w:val="%1"/>
      <w:lvlJc w:val="left"/>
      <w:pPr>
        <w:ind w:left="420" w:hanging="420"/>
      </w:pPr>
      <w:rPr>
        <w:rFonts w:hint="default"/>
      </w:rPr>
    </w:lvl>
    <w:lvl w:ilvl="1">
      <w:start w:val="1"/>
      <w:numFmt w:val="decimal"/>
      <w:lvlText w:val="%1.%2"/>
      <w:lvlJc w:val="left"/>
      <w:pPr>
        <w:ind w:left="1920" w:hanging="42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0" w15:restartNumberingAfterBreak="0">
    <w:nsid w:val="3CC0400C"/>
    <w:multiLevelType w:val="multilevel"/>
    <w:tmpl w:val="9DA2BE6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146989"/>
    <w:multiLevelType w:val="multilevel"/>
    <w:tmpl w:val="EEF0256A"/>
    <w:lvl w:ilvl="0">
      <w:start w:val="1"/>
      <w:numFmt w:val="decimal"/>
      <w:lvlText w:val="%1."/>
      <w:lvlJc w:val="left"/>
      <w:pPr>
        <w:tabs>
          <w:tab w:val="num" w:pos="720"/>
        </w:tabs>
        <w:ind w:left="720" w:hanging="360"/>
      </w:pPr>
      <w:rPr>
        <w:b/>
        <w:bCs/>
      </w:rPr>
    </w:lvl>
    <w:lvl w:ilvl="1">
      <w:start w:val="1"/>
      <w:numFmt w:val="lowerRoman"/>
      <w:lvlText w:val="%2."/>
      <w:lvlJc w:val="right"/>
      <w:pPr>
        <w:ind w:left="36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3"/>
      <w:numFmt w:val="bullet"/>
      <w:lvlText w:val="-"/>
      <w:lvlJc w:val="left"/>
      <w:pPr>
        <w:ind w:left="5040" w:hanging="360"/>
      </w:pPr>
      <w:rPr>
        <w:rFonts w:ascii="Roboto" w:eastAsia="Times New Roman" w:hAnsi="Roboto" w:cs="Times New Roman" w:hint="default"/>
      </w:rPr>
    </w:lvl>
    <w:lvl w:ilvl="7">
      <w:start w:val="12"/>
      <w:numFmt w:val="decimal"/>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22" w15:restartNumberingAfterBreak="0">
    <w:nsid w:val="3E004061"/>
    <w:multiLevelType w:val="multilevel"/>
    <w:tmpl w:val="09F2D4DE"/>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EBC0651"/>
    <w:multiLevelType w:val="hybridMultilevel"/>
    <w:tmpl w:val="A2C261A2"/>
    <w:lvl w:ilvl="0" w:tplc="0410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42EE7913"/>
    <w:multiLevelType w:val="hybridMultilevel"/>
    <w:tmpl w:val="1E4209E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5" w15:restartNumberingAfterBreak="0">
    <w:nsid w:val="4C2B624B"/>
    <w:multiLevelType w:val="multilevel"/>
    <w:tmpl w:val="3D8A43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2002218"/>
    <w:multiLevelType w:val="multilevel"/>
    <w:tmpl w:val="4154AD6C"/>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457604B"/>
    <w:multiLevelType w:val="hybridMultilevel"/>
    <w:tmpl w:val="FC4C8AC6"/>
    <w:lvl w:ilvl="0" w:tplc="FFFFFFFF">
      <w:start w:val="4"/>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04100001">
      <w:start w:val="1"/>
      <w:numFmt w:val="bullet"/>
      <w:lvlText w:val=""/>
      <w:lvlJc w:val="left"/>
      <w:pPr>
        <w:ind w:left="3780" w:hanging="36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56CB6B74"/>
    <w:multiLevelType w:val="hybridMultilevel"/>
    <w:tmpl w:val="3FB2E68A"/>
    <w:lvl w:ilvl="0" w:tplc="E1201A4C">
      <w:start w:val="5"/>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271677"/>
    <w:multiLevelType w:val="hybridMultilevel"/>
    <w:tmpl w:val="3562398C"/>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0" w15:restartNumberingAfterBreak="0">
    <w:nsid w:val="58A90728"/>
    <w:multiLevelType w:val="multilevel"/>
    <w:tmpl w:val="1C3EC6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CB836DD"/>
    <w:multiLevelType w:val="multilevel"/>
    <w:tmpl w:val="D370F08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5E9841AD"/>
    <w:multiLevelType w:val="multilevel"/>
    <w:tmpl w:val="3678E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3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3"/>
      <w:numFmt w:val="bullet"/>
      <w:lvlText w:val="-"/>
      <w:lvlJc w:val="left"/>
      <w:pPr>
        <w:ind w:left="5040" w:hanging="360"/>
      </w:pPr>
      <w:rPr>
        <w:rFonts w:ascii="Roboto" w:eastAsia="Times New Roman" w:hAnsi="Roboto" w:cs="Times New Roman" w:hint="default"/>
      </w:rPr>
    </w:lvl>
    <w:lvl w:ilvl="7">
      <w:start w:val="12"/>
      <w:numFmt w:val="decimal"/>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33" w15:restartNumberingAfterBreak="0">
    <w:nsid w:val="62BA4375"/>
    <w:multiLevelType w:val="multilevel"/>
    <w:tmpl w:val="F3E081C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3"/>
      <w:numFmt w:val="bullet"/>
      <w:lvlText w:val="-"/>
      <w:lvlJc w:val="left"/>
      <w:pPr>
        <w:ind w:left="5040" w:hanging="360"/>
      </w:pPr>
      <w:rPr>
        <w:rFonts w:ascii="Roboto" w:eastAsia="Times New Roman" w:hAnsi="Roboto" w:cs="Times New Roman" w:hint="default"/>
      </w:rPr>
    </w:lvl>
    <w:lvl w:ilvl="7">
      <w:start w:val="12"/>
      <w:numFmt w:val="decimal"/>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34" w15:restartNumberingAfterBreak="0">
    <w:nsid w:val="659A10FC"/>
    <w:multiLevelType w:val="hybridMultilevel"/>
    <w:tmpl w:val="A12CAD5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698021AF"/>
    <w:multiLevelType w:val="multilevel"/>
    <w:tmpl w:val="0B0AED1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C037FEC"/>
    <w:multiLevelType w:val="multilevel"/>
    <w:tmpl w:val="A0E2B01C"/>
    <w:lvl w:ilvl="0">
      <w:start w:val="1"/>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800" w:hanging="2160"/>
      </w:pPr>
      <w:rPr>
        <w:rFonts w:hint="default"/>
        <w:color w:val="000000"/>
      </w:rPr>
    </w:lvl>
  </w:abstractNum>
  <w:abstractNum w:abstractNumId="37" w15:restartNumberingAfterBreak="0">
    <w:nsid w:val="6F27684B"/>
    <w:multiLevelType w:val="hybridMultilevel"/>
    <w:tmpl w:val="48F423F6"/>
    <w:lvl w:ilvl="0" w:tplc="0410001B">
      <w:start w:val="1"/>
      <w:numFmt w:val="lowerRoman"/>
      <w:lvlText w:val="%1."/>
      <w:lvlJc w:val="right"/>
      <w:pPr>
        <w:ind w:left="2197" w:hanging="360"/>
      </w:pPr>
      <w:rPr>
        <w:rFonts w:hint="default"/>
      </w:rPr>
    </w:lvl>
    <w:lvl w:ilvl="1" w:tplc="FFFFFFFF" w:tentative="1">
      <w:start w:val="1"/>
      <w:numFmt w:val="bullet"/>
      <w:lvlText w:val="o"/>
      <w:lvlJc w:val="left"/>
      <w:pPr>
        <w:ind w:left="2917" w:hanging="360"/>
      </w:pPr>
      <w:rPr>
        <w:rFonts w:ascii="Courier New" w:hAnsi="Courier New" w:cs="Courier New" w:hint="default"/>
      </w:rPr>
    </w:lvl>
    <w:lvl w:ilvl="2" w:tplc="FFFFFFFF" w:tentative="1">
      <w:start w:val="1"/>
      <w:numFmt w:val="bullet"/>
      <w:lvlText w:val=""/>
      <w:lvlJc w:val="left"/>
      <w:pPr>
        <w:ind w:left="3637" w:hanging="360"/>
      </w:pPr>
      <w:rPr>
        <w:rFonts w:ascii="Wingdings" w:hAnsi="Wingdings" w:hint="default"/>
      </w:rPr>
    </w:lvl>
    <w:lvl w:ilvl="3" w:tplc="FFFFFFFF" w:tentative="1">
      <w:start w:val="1"/>
      <w:numFmt w:val="bullet"/>
      <w:lvlText w:val=""/>
      <w:lvlJc w:val="left"/>
      <w:pPr>
        <w:ind w:left="4357" w:hanging="360"/>
      </w:pPr>
      <w:rPr>
        <w:rFonts w:ascii="Symbol" w:hAnsi="Symbol" w:hint="default"/>
      </w:rPr>
    </w:lvl>
    <w:lvl w:ilvl="4" w:tplc="FFFFFFFF" w:tentative="1">
      <w:start w:val="1"/>
      <w:numFmt w:val="bullet"/>
      <w:lvlText w:val="o"/>
      <w:lvlJc w:val="left"/>
      <w:pPr>
        <w:ind w:left="5077" w:hanging="360"/>
      </w:pPr>
      <w:rPr>
        <w:rFonts w:ascii="Courier New" w:hAnsi="Courier New" w:cs="Courier New" w:hint="default"/>
      </w:rPr>
    </w:lvl>
    <w:lvl w:ilvl="5" w:tplc="FFFFFFFF" w:tentative="1">
      <w:start w:val="1"/>
      <w:numFmt w:val="bullet"/>
      <w:lvlText w:val=""/>
      <w:lvlJc w:val="left"/>
      <w:pPr>
        <w:ind w:left="5797" w:hanging="360"/>
      </w:pPr>
      <w:rPr>
        <w:rFonts w:ascii="Wingdings" w:hAnsi="Wingdings" w:hint="default"/>
      </w:rPr>
    </w:lvl>
    <w:lvl w:ilvl="6" w:tplc="FFFFFFFF" w:tentative="1">
      <w:start w:val="1"/>
      <w:numFmt w:val="bullet"/>
      <w:lvlText w:val=""/>
      <w:lvlJc w:val="left"/>
      <w:pPr>
        <w:ind w:left="6517" w:hanging="360"/>
      </w:pPr>
      <w:rPr>
        <w:rFonts w:ascii="Symbol" w:hAnsi="Symbol" w:hint="default"/>
      </w:rPr>
    </w:lvl>
    <w:lvl w:ilvl="7" w:tplc="FFFFFFFF" w:tentative="1">
      <w:start w:val="1"/>
      <w:numFmt w:val="bullet"/>
      <w:lvlText w:val="o"/>
      <w:lvlJc w:val="left"/>
      <w:pPr>
        <w:ind w:left="7237" w:hanging="360"/>
      </w:pPr>
      <w:rPr>
        <w:rFonts w:ascii="Courier New" w:hAnsi="Courier New" w:cs="Courier New" w:hint="default"/>
      </w:rPr>
    </w:lvl>
    <w:lvl w:ilvl="8" w:tplc="FFFFFFFF" w:tentative="1">
      <w:start w:val="1"/>
      <w:numFmt w:val="bullet"/>
      <w:lvlText w:val=""/>
      <w:lvlJc w:val="left"/>
      <w:pPr>
        <w:ind w:left="7957" w:hanging="360"/>
      </w:pPr>
      <w:rPr>
        <w:rFonts w:ascii="Wingdings" w:hAnsi="Wingdings" w:hint="default"/>
      </w:rPr>
    </w:lvl>
  </w:abstractNum>
  <w:abstractNum w:abstractNumId="38" w15:restartNumberingAfterBreak="0">
    <w:nsid w:val="711A4A8C"/>
    <w:multiLevelType w:val="multilevel"/>
    <w:tmpl w:val="384880BA"/>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9" w15:restartNumberingAfterBreak="0">
    <w:nsid w:val="720D27C3"/>
    <w:multiLevelType w:val="multilevel"/>
    <w:tmpl w:val="3678EB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3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3"/>
      <w:numFmt w:val="bullet"/>
      <w:lvlText w:val="-"/>
      <w:lvlJc w:val="left"/>
      <w:pPr>
        <w:ind w:left="5040" w:hanging="360"/>
      </w:pPr>
      <w:rPr>
        <w:rFonts w:ascii="Roboto" w:eastAsia="Times New Roman" w:hAnsi="Roboto" w:cs="Times New Roman" w:hint="default"/>
      </w:rPr>
    </w:lvl>
    <w:lvl w:ilvl="7">
      <w:start w:val="12"/>
      <w:numFmt w:val="decimal"/>
      <w:lvlText w:val="%8"/>
      <w:lvlJc w:val="left"/>
      <w:pPr>
        <w:ind w:left="5760" w:hanging="360"/>
      </w:pPr>
      <w:rPr>
        <w:rFonts w:hint="default"/>
      </w:rPr>
    </w:lvl>
    <w:lvl w:ilvl="8" w:tentative="1">
      <w:start w:val="1"/>
      <w:numFmt w:val="decimal"/>
      <w:lvlText w:val="%9."/>
      <w:lvlJc w:val="left"/>
      <w:pPr>
        <w:tabs>
          <w:tab w:val="num" w:pos="6480"/>
        </w:tabs>
        <w:ind w:left="6480" w:hanging="360"/>
      </w:pPr>
    </w:lvl>
  </w:abstractNum>
  <w:abstractNum w:abstractNumId="40" w15:restartNumberingAfterBreak="0">
    <w:nsid w:val="7D947902"/>
    <w:multiLevelType w:val="multilevel"/>
    <w:tmpl w:val="0BD2C06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16cid:durableId="570507745">
    <w:abstractNumId w:val="24"/>
  </w:num>
  <w:num w:numId="2" w16cid:durableId="1472677471">
    <w:abstractNumId w:val="12"/>
  </w:num>
  <w:num w:numId="3" w16cid:durableId="592856237">
    <w:abstractNumId w:val="33"/>
  </w:num>
  <w:num w:numId="4" w16cid:durableId="967012796">
    <w:abstractNumId w:val="33"/>
    <w:lvlOverride w:ilvl="2">
      <w:lvl w:ilvl="2">
        <w:numFmt w:val="decimal"/>
        <w:lvlText w:val="%3."/>
        <w:lvlJc w:val="left"/>
      </w:lvl>
    </w:lvlOverride>
  </w:num>
  <w:num w:numId="5" w16cid:durableId="1859387843">
    <w:abstractNumId w:val="33"/>
    <w:lvlOverride w:ilvl="2">
      <w:lvl w:ilvl="2">
        <w:numFmt w:val="decimal"/>
        <w:lvlText w:val="%3."/>
        <w:lvlJc w:val="left"/>
      </w:lvl>
    </w:lvlOverride>
  </w:num>
  <w:num w:numId="6" w16cid:durableId="1601447410">
    <w:abstractNumId w:val="33"/>
    <w:lvlOverride w:ilvl="2">
      <w:lvl w:ilvl="2">
        <w:numFmt w:val="decimal"/>
        <w:lvlText w:val="%3."/>
        <w:lvlJc w:val="left"/>
      </w:lvl>
    </w:lvlOverride>
    <w:lvlOverride w:ilvl="4">
      <w:lvl w:ilvl="4">
        <w:numFmt w:val="decimal"/>
        <w:lvlText w:val="%5."/>
        <w:lvlJc w:val="left"/>
      </w:lvl>
    </w:lvlOverride>
  </w:num>
  <w:num w:numId="7" w16cid:durableId="760220417">
    <w:abstractNumId w:val="33"/>
    <w:lvlOverride w:ilvl="2">
      <w:lvl w:ilvl="2">
        <w:numFmt w:val="decimal"/>
        <w:lvlText w:val="%3."/>
        <w:lvlJc w:val="left"/>
      </w:lvl>
    </w:lvlOverride>
    <w:lvlOverride w:ilvl="4">
      <w:lvl w:ilvl="4">
        <w:numFmt w:val="decimal"/>
        <w:lvlText w:val="%5."/>
        <w:lvlJc w:val="left"/>
      </w:lvl>
    </w:lvlOverride>
  </w:num>
  <w:num w:numId="8" w16cid:durableId="1670059340">
    <w:abstractNumId w:val="33"/>
    <w:lvlOverride w:ilvl="2">
      <w:lvl w:ilvl="2">
        <w:numFmt w:val="decimal"/>
        <w:lvlText w:val="%3."/>
        <w:lvlJc w:val="left"/>
      </w:lvl>
    </w:lvlOverride>
  </w:num>
  <w:num w:numId="9" w16cid:durableId="1299072433">
    <w:abstractNumId w:val="33"/>
    <w:lvlOverride w:ilvl="3">
      <w:lvl w:ilvl="3">
        <w:numFmt w:val="lowerLetter"/>
        <w:lvlText w:val="%4."/>
        <w:lvlJc w:val="left"/>
      </w:lvl>
    </w:lvlOverride>
  </w:num>
  <w:num w:numId="10" w16cid:durableId="510874794">
    <w:abstractNumId w:val="33"/>
    <w:lvlOverride w:ilvl="1">
      <w:lvl w:ilvl="1">
        <w:numFmt w:val="lowerLetter"/>
        <w:lvlText w:val="%2."/>
        <w:lvlJc w:val="left"/>
      </w:lvl>
    </w:lvlOverride>
  </w:num>
  <w:num w:numId="11" w16cid:durableId="941641925">
    <w:abstractNumId w:val="33"/>
    <w:lvlOverride w:ilvl="1">
      <w:lvl w:ilvl="1">
        <w:numFmt w:val="lowerLetter"/>
        <w:lvlText w:val="%2."/>
        <w:lvlJc w:val="left"/>
      </w:lvl>
    </w:lvlOverride>
  </w:num>
  <w:num w:numId="12" w16cid:durableId="73473415">
    <w:abstractNumId w:val="16"/>
  </w:num>
  <w:num w:numId="13" w16cid:durableId="1647126768">
    <w:abstractNumId w:val="36"/>
  </w:num>
  <w:num w:numId="14" w16cid:durableId="2009822749">
    <w:abstractNumId w:val="31"/>
  </w:num>
  <w:num w:numId="15" w16cid:durableId="1960723600">
    <w:abstractNumId w:val="38"/>
  </w:num>
  <w:num w:numId="16" w16cid:durableId="22483344">
    <w:abstractNumId w:val="10"/>
  </w:num>
  <w:num w:numId="17" w16cid:durableId="834954759">
    <w:abstractNumId w:val="28"/>
  </w:num>
  <w:num w:numId="18" w16cid:durableId="334574449">
    <w:abstractNumId w:val="5"/>
  </w:num>
  <w:num w:numId="19" w16cid:durableId="186337643">
    <w:abstractNumId w:val="29"/>
  </w:num>
  <w:num w:numId="20" w16cid:durableId="1626885721">
    <w:abstractNumId w:val="40"/>
  </w:num>
  <w:num w:numId="21" w16cid:durableId="715472839">
    <w:abstractNumId w:val="11"/>
  </w:num>
  <w:num w:numId="22" w16cid:durableId="430317719">
    <w:abstractNumId w:val="7"/>
  </w:num>
  <w:num w:numId="23" w16cid:durableId="1374385597">
    <w:abstractNumId w:val="26"/>
  </w:num>
  <w:num w:numId="24" w16cid:durableId="736780076">
    <w:abstractNumId w:val="9"/>
  </w:num>
  <w:num w:numId="25" w16cid:durableId="179315308">
    <w:abstractNumId w:val="25"/>
  </w:num>
  <w:num w:numId="26" w16cid:durableId="65416280">
    <w:abstractNumId w:val="1"/>
  </w:num>
  <w:num w:numId="27" w16cid:durableId="579828260">
    <w:abstractNumId w:val="20"/>
  </w:num>
  <w:num w:numId="28" w16cid:durableId="109133450">
    <w:abstractNumId w:val="0"/>
  </w:num>
  <w:num w:numId="29" w16cid:durableId="1494566615">
    <w:abstractNumId w:val="6"/>
  </w:num>
  <w:num w:numId="30" w16cid:durableId="307436722">
    <w:abstractNumId w:val="14"/>
  </w:num>
  <w:num w:numId="31" w16cid:durableId="221185164">
    <w:abstractNumId w:val="23"/>
  </w:num>
  <w:num w:numId="32" w16cid:durableId="1999991381">
    <w:abstractNumId w:val="2"/>
  </w:num>
  <w:num w:numId="33" w16cid:durableId="1351877408">
    <w:abstractNumId w:val="18"/>
  </w:num>
  <w:num w:numId="34" w16cid:durableId="2088765747">
    <w:abstractNumId w:val="15"/>
  </w:num>
  <w:num w:numId="35" w16cid:durableId="754010142">
    <w:abstractNumId w:val="39"/>
  </w:num>
  <w:num w:numId="36" w16cid:durableId="961767092">
    <w:abstractNumId w:val="32"/>
  </w:num>
  <w:num w:numId="37" w16cid:durableId="1073812764">
    <w:abstractNumId w:val="4"/>
  </w:num>
  <w:num w:numId="38" w16cid:durableId="1933078782">
    <w:abstractNumId w:val="27"/>
  </w:num>
  <w:num w:numId="39" w16cid:durableId="834999174">
    <w:abstractNumId w:val="13"/>
  </w:num>
  <w:num w:numId="40" w16cid:durableId="1048068603">
    <w:abstractNumId w:val="17"/>
  </w:num>
  <w:num w:numId="41" w16cid:durableId="1406802625">
    <w:abstractNumId w:val="37"/>
  </w:num>
  <w:num w:numId="42" w16cid:durableId="1291085308">
    <w:abstractNumId w:val="34"/>
  </w:num>
  <w:num w:numId="43" w16cid:durableId="838929636">
    <w:abstractNumId w:val="3"/>
  </w:num>
  <w:num w:numId="44" w16cid:durableId="840776471">
    <w:abstractNumId w:val="30"/>
  </w:num>
  <w:num w:numId="45" w16cid:durableId="574971515">
    <w:abstractNumId w:val="8"/>
  </w:num>
  <w:num w:numId="46" w16cid:durableId="1933778701">
    <w:abstractNumId w:val="35"/>
  </w:num>
  <w:num w:numId="47" w16cid:durableId="2008172923">
    <w:abstractNumId w:val="22"/>
  </w:num>
  <w:num w:numId="48" w16cid:durableId="1894728250">
    <w:abstractNumId w:val="21"/>
  </w:num>
  <w:num w:numId="49" w16cid:durableId="3162281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D9"/>
    <w:rsid w:val="00004EBF"/>
    <w:rsid w:val="0002630E"/>
    <w:rsid w:val="00076C12"/>
    <w:rsid w:val="000901F2"/>
    <w:rsid w:val="000979F4"/>
    <w:rsid w:val="000C6D73"/>
    <w:rsid w:val="000C6ED3"/>
    <w:rsid w:val="001041D2"/>
    <w:rsid w:val="00151A15"/>
    <w:rsid w:val="001A1279"/>
    <w:rsid w:val="001A624C"/>
    <w:rsid w:val="001B4049"/>
    <w:rsid w:val="001C1167"/>
    <w:rsid w:val="001D42A3"/>
    <w:rsid w:val="001F3D33"/>
    <w:rsid w:val="002041D9"/>
    <w:rsid w:val="002279B7"/>
    <w:rsid w:val="002574FE"/>
    <w:rsid w:val="00275838"/>
    <w:rsid w:val="002B6DED"/>
    <w:rsid w:val="002D1E10"/>
    <w:rsid w:val="002D4C43"/>
    <w:rsid w:val="002D5180"/>
    <w:rsid w:val="002F266A"/>
    <w:rsid w:val="0030240C"/>
    <w:rsid w:val="00303F10"/>
    <w:rsid w:val="003267F4"/>
    <w:rsid w:val="00342A7B"/>
    <w:rsid w:val="003622ED"/>
    <w:rsid w:val="003671ED"/>
    <w:rsid w:val="00380DE9"/>
    <w:rsid w:val="00383006"/>
    <w:rsid w:val="00390C35"/>
    <w:rsid w:val="003972EA"/>
    <w:rsid w:val="00422160"/>
    <w:rsid w:val="004A180C"/>
    <w:rsid w:val="004F514A"/>
    <w:rsid w:val="00500343"/>
    <w:rsid w:val="00510EAA"/>
    <w:rsid w:val="005233A0"/>
    <w:rsid w:val="00525E6D"/>
    <w:rsid w:val="00535FC5"/>
    <w:rsid w:val="005A6F07"/>
    <w:rsid w:val="005A70D6"/>
    <w:rsid w:val="005B0AE6"/>
    <w:rsid w:val="005D1E41"/>
    <w:rsid w:val="005D56FF"/>
    <w:rsid w:val="005E643D"/>
    <w:rsid w:val="00600501"/>
    <w:rsid w:val="0060526B"/>
    <w:rsid w:val="00622503"/>
    <w:rsid w:val="0062336C"/>
    <w:rsid w:val="00626A2A"/>
    <w:rsid w:val="00647301"/>
    <w:rsid w:val="00676A05"/>
    <w:rsid w:val="006878E8"/>
    <w:rsid w:val="006D0DFB"/>
    <w:rsid w:val="006D7E62"/>
    <w:rsid w:val="006F2DB1"/>
    <w:rsid w:val="006F7728"/>
    <w:rsid w:val="007003B6"/>
    <w:rsid w:val="0071710E"/>
    <w:rsid w:val="0073302F"/>
    <w:rsid w:val="0073518A"/>
    <w:rsid w:val="007375F5"/>
    <w:rsid w:val="007443EF"/>
    <w:rsid w:val="00760EB7"/>
    <w:rsid w:val="007C37A5"/>
    <w:rsid w:val="007E4124"/>
    <w:rsid w:val="00823B73"/>
    <w:rsid w:val="008411E0"/>
    <w:rsid w:val="0084266F"/>
    <w:rsid w:val="00860A57"/>
    <w:rsid w:val="008A0EA5"/>
    <w:rsid w:val="008A6CF0"/>
    <w:rsid w:val="008E215B"/>
    <w:rsid w:val="008E6BE5"/>
    <w:rsid w:val="008E736D"/>
    <w:rsid w:val="008F25EA"/>
    <w:rsid w:val="009112B2"/>
    <w:rsid w:val="00912957"/>
    <w:rsid w:val="00961847"/>
    <w:rsid w:val="00971E06"/>
    <w:rsid w:val="0097461B"/>
    <w:rsid w:val="009A7C25"/>
    <w:rsid w:val="009B13D8"/>
    <w:rsid w:val="009B7FA9"/>
    <w:rsid w:val="009C67D1"/>
    <w:rsid w:val="00A06FB6"/>
    <w:rsid w:val="00A751D9"/>
    <w:rsid w:val="00A844A4"/>
    <w:rsid w:val="00AA370B"/>
    <w:rsid w:val="00AF507B"/>
    <w:rsid w:val="00AF724D"/>
    <w:rsid w:val="00BA1896"/>
    <w:rsid w:val="00BB4D66"/>
    <w:rsid w:val="00BE6256"/>
    <w:rsid w:val="00C76F33"/>
    <w:rsid w:val="00CB422C"/>
    <w:rsid w:val="00CB630F"/>
    <w:rsid w:val="00CD1552"/>
    <w:rsid w:val="00CE6A8B"/>
    <w:rsid w:val="00D314B9"/>
    <w:rsid w:val="00D333EB"/>
    <w:rsid w:val="00D363E2"/>
    <w:rsid w:val="00D473D8"/>
    <w:rsid w:val="00D72CA7"/>
    <w:rsid w:val="00D92E01"/>
    <w:rsid w:val="00D96645"/>
    <w:rsid w:val="00DF3B9E"/>
    <w:rsid w:val="00DF5020"/>
    <w:rsid w:val="00E126DB"/>
    <w:rsid w:val="00E70A0D"/>
    <w:rsid w:val="00E90003"/>
    <w:rsid w:val="00E90B18"/>
    <w:rsid w:val="00E95D61"/>
    <w:rsid w:val="00EA13A5"/>
    <w:rsid w:val="00EB24B3"/>
    <w:rsid w:val="00ED7C9C"/>
    <w:rsid w:val="00EE3A53"/>
    <w:rsid w:val="00EE448B"/>
    <w:rsid w:val="00F122BF"/>
    <w:rsid w:val="00F853F3"/>
    <w:rsid w:val="00F94A00"/>
    <w:rsid w:val="00FA1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186F6"/>
  <w15:docId w15:val="{74058D3A-5C47-4F4C-81A0-DC7183C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to"/>
    <w:qFormat/>
    <w:rsid w:val="00760EB7"/>
  </w:style>
  <w:style w:type="paragraph" w:styleId="Titolo1">
    <w:name w:val="heading 1"/>
    <w:basedOn w:val="Normale"/>
    <w:next w:val="Normale"/>
    <w:link w:val="Titolo1Carattere"/>
    <w:uiPriority w:val="9"/>
    <w:qFormat/>
    <w:rsid w:val="00760EB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760EB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760EB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760EB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760EB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760EB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760EB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760EB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760EB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F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6F07"/>
    <w:rPr>
      <w:sz w:val="22"/>
      <w:szCs w:val="22"/>
      <w:lang w:eastAsia="en-US"/>
    </w:rPr>
  </w:style>
  <w:style w:type="paragraph" w:styleId="Pidipagina">
    <w:name w:val="footer"/>
    <w:basedOn w:val="Normale"/>
    <w:link w:val="PidipaginaCarattere"/>
    <w:uiPriority w:val="99"/>
    <w:unhideWhenUsed/>
    <w:rsid w:val="005A6F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6F07"/>
    <w:rPr>
      <w:sz w:val="22"/>
      <w:szCs w:val="22"/>
      <w:lang w:eastAsia="en-US"/>
    </w:rPr>
  </w:style>
  <w:style w:type="paragraph" w:customStyle="1" w:styleId="Paragrafobase">
    <w:name w:val="[Paragrafo base]"/>
    <w:basedOn w:val="Normale"/>
    <w:uiPriority w:val="99"/>
    <w:rsid w:val="009A7C25"/>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Titolo1Carattere">
    <w:name w:val="Titolo 1 Carattere"/>
    <w:basedOn w:val="Carpredefinitoparagrafo"/>
    <w:link w:val="Titolo1"/>
    <w:uiPriority w:val="9"/>
    <w:rsid w:val="00760EB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760EB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760EB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760EB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760EB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760EB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760EB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760EB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760EB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760EB7"/>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760EB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760EB7"/>
    <w:rPr>
      <w:rFonts w:asciiTheme="majorHAnsi" w:eastAsiaTheme="majorEastAsia" w:hAnsiTheme="majorHAnsi" w:cstheme="majorBidi"/>
      <w:caps/>
      <w:color w:val="404040" w:themeColor="text1" w:themeTint="BF"/>
      <w:spacing w:val="-10"/>
      <w:sz w:val="72"/>
      <w:szCs w:val="72"/>
    </w:rPr>
  </w:style>
  <w:style w:type="paragraph" w:styleId="Sottotitolo">
    <w:name w:val="Subtitle"/>
    <w:basedOn w:val="Normale"/>
    <w:next w:val="Normale"/>
    <w:link w:val="SottotitoloCarattere"/>
    <w:uiPriority w:val="11"/>
    <w:qFormat/>
    <w:rsid w:val="00760EB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760EB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760EB7"/>
    <w:rPr>
      <w:b/>
      <w:bCs/>
    </w:rPr>
  </w:style>
  <w:style w:type="character" w:styleId="Enfasicorsivo">
    <w:name w:val="Emphasis"/>
    <w:basedOn w:val="Carpredefinitoparagrafo"/>
    <w:uiPriority w:val="20"/>
    <w:qFormat/>
    <w:rsid w:val="00760EB7"/>
    <w:rPr>
      <w:i/>
      <w:iCs/>
    </w:rPr>
  </w:style>
  <w:style w:type="paragraph" w:styleId="Nessunaspaziatura">
    <w:name w:val="No Spacing"/>
    <w:uiPriority w:val="1"/>
    <w:qFormat/>
    <w:rsid w:val="00760EB7"/>
    <w:pPr>
      <w:spacing w:after="0" w:line="240" w:lineRule="auto"/>
    </w:pPr>
  </w:style>
  <w:style w:type="paragraph" w:styleId="Citazione">
    <w:name w:val="Quote"/>
    <w:basedOn w:val="Normale"/>
    <w:next w:val="Normale"/>
    <w:link w:val="CitazioneCarattere"/>
    <w:uiPriority w:val="29"/>
    <w:qFormat/>
    <w:rsid w:val="00760EB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760EB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760EB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760EB7"/>
    <w:rPr>
      <w:color w:val="404040" w:themeColor="text1" w:themeTint="BF"/>
      <w:sz w:val="32"/>
      <w:szCs w:val="32"/>
    </w:rPr>
  </w:style>
  <w:style w:type="character" w:styleId="Enfasidelicata">
    <w:name w:val="Subtle Emphasis"/>
    <w:basedOn w:val="Carpredefinitoparagrafo"/>
    <w:uiPriority w:val="19"/>
    <w:qFormat/>
    <w:rsid w:val="00760EB7"/>
    <w:rPr>
      <w:i/>
      <w:iCs/>
      <w:color w:val="595959" w:themeColor="text1" w:themeTint="A6"/>
    </w:rPr>
  </w:style>
  <w:style w:type="character" w:styleId="Enfasiintensa">
    <w:name w:val="Intense Emphasis"/>
    <w:basedOn w:val="Carpredefinitoparagrafo"/>
    <w:uiPriority w:val="21"/>
    <w:qFormat/>
    <w:rsid w:val="00760EB7"/>
    <w:rPr>
      <w:b/>
      <w:bCs/>
      <w:i/>
      <w:iCs/>
    </w:rPr>
  </w:style>
  <w:style w:type="character" w:styleId="Riferimentodelicato">
    <w:name w:val="Subtle Reference"/>
    <w:basedOn w:val="Carpredefinitoparagrafo"/>
    <w:uiPriority w:val="31"/>
    <w:qFormat/>
    <w:rsid w:val="00760EB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760EB7"/>
    <w:rPr>
      <w:b/>
      <w:bCs/>
      <w:caps w:val="0"/>
      <w:smallCaps/>
      <w:color w:val="auto"/>
      <w:spacing w:val="3"/>
      <w:u w:val="single"/>
    </w:rPr>
  </w:style>
  <w:style w:type="character" w:styleId="Titolodellibro">
    <w:name w:val="Book Title"/>
    <w:basedOn w:val="Carpredefinitoparagrafo"/>
    <w:uiPriority w:val="33"/>
    <w:qFormat/>
    <w:rsid w:val="00760EB7"/>
    <w:rPr>
      <w:b/>
      <w:bCs/>
      <w:smallCaps/>
      <w:spacing w:val="7"/>
    </w:rPr>
  </w:style>
  <w:style w:type="paragraph" w:styleId="Titolosommario">
    <w:name w:val="TOC Heading"/>
    <w:basedOn w:val="Titolo1"/>
    <w:next w:val="Normale"/>
    <w:uiPriority w:val="39"/>
    <w:unhideWhenUsed/>
    <w:qFormat/>
    <w:rsid w:val="00760EB7"/>
    <w:pPr>
      <w:outlineLvl w:val="9"/>
    </w:pPr>
  </w:style>
  <w:style w:type="character" w:styleId="Collegamentoipertestuale">
    <w:name w:val="Hyperlink"/>
    <w:uiPriority w:val="99"/>
    <w:unhideWhenUsed/>
    <w:rsid w:val="0073302F"/>
    <w:rPr>
      <w:color w:val="0563C1"/>
      <w:u w:val="single"/>
    </w:rPr>
  </w:style>
  <w:style w:type="character" w:customStyle="1" w:styleId="StandardAshurstChar">
    <w:name w:val="StandardAshurst Char"/>
    <w:link w:val="StandardAshurst"/>
    <w:locked/>
    <w:rsid w:val="0073302F"/>
    <w:rPr>
      <w:rFonts w:ascii="Verdana" w:eastAsia="MS Mincho" w:hAnsi="Verdana"/>
      <w:sz w:val="18"/>
      <w:lang w:val="en-GB"/>
    </w:rPr>
  </w:style>
  <w:style w:type="paragraph" w:customStyle="1" w:styleId="StandardAshurst">
    <w:name w:val="StandardAshurst"/>
    <w:basedOn w:val="Normale"/>
    <w:link w:val="StandardAshurstChar"/>
    <w:rsid w:val="0073302F"/>
    <w:pPr>
      <w:suppressAutoHyphens/>
      <w:spacing w:after="0" w:line="264" w:lineRule="auto"/>
      <w:jc w:val="both"/>
    </w:pPr>
    <w:rPr>
      <w:rFonts w:ascii="Verdana" w:eastAsia="MS Mincho" w:hAnsi="Verdana"/>
      <w:sz w:val="18"/>
    </w:rPr>
  </w:style>
  <w:style w:type="paragraph" w:styleId="Paragrafoelenco">
    <w:name w:val="List Paragraph"/>
    <w:basedOn w:val="Normale"/>
    <w:uiPriority w:val="34"/>
    <w:qFormat/>
    <w:rsid w:val="00535FC5"/>
    <w:pPr>
      <w:spacing w:line="278" w:lineRule="auto"/>
      <w:ind w:left="720"/>
      <w:contextualSpacing/>
    </w:pPr>
    <w:rPr>
      <w:rFonts w:eastAsiaTheme="minorHAnsi"/>
      <w:kern w:val="2"/>
      <w:sz w:val="24"/>
      <w:szCs w:val="24"/>
      <w:lang w:eastAsia="en-US"/>
      <w14:ligatures w14:val="standardContextual"/>
    </w:rPr>
  </w:style>
  <w:style w:type="paragraph" w:styleId="Revisione">
    <w:name w:val="Revision"/>
    <w:hidden/>
    <w:uiPriority w:val="99"/>
    <w:semiHidden/>
    <w:rsid w:val="00535FC5"/>
    <w:pPr>
      <w:spacing w:after="0" w:line="240" w:lineRule="auto"/>
    </w:pPr>
    <w:rPr>
      <w:rFonts w:eastAsiaTheme="minorHAnsi"/>
      <w:kern w:val="2"/>
      <w:sz w:val="24"/>
      <w:szCs w:val="24"/>
      <w:lang w:eastAsia="en-US"/>
      <w14:ligatures w14:val="standardContextual"/>
    </w:rPr>
  </w:style>
  <w:style w:type="character" w:styleId="Menzionenonrisolta">
    <w:name w:val="Unresolved Mention"/>
    <w:basedOn w:val="Carpredefinitoparagrafo"/>
    <w:uiPriority w:val="99"/>
    <w:semiHidden/>
    <w:unhideWhenUsed/>
    <w:rsid w:val="00535FC5"/>
    <w:rPr>
      <w:color w:val="605E5C"/>
      <w:shd w:val="clear" w:color="auto" w:fill="E1DFDD"/>
    </w:rPr>
  </w:style>
  <w:style w:type="paragraph" w:customStyle="1" w:styleId="Default">
    <w:name w:val="Default"/>
    <w:rsid w:val="00535FC5"/>
    <w:pPr>
      <w:autoSpaceDE w:val="0"/>
      <w:autoSpaceDN w:val="0"/>
      <w:adjustRightInd w:val="0"/>
      <w:spacing w:after="0" w:line="240" w:lineRule="auto"/>
    </w:pPr>
    <w:rPr>
      <w:rFonts w:ascii="Calibri" w:eastAsiaTheme="minorHAnsi" w:hAnsi="Calibri" w:cs="Calibri"/>
      <w:color w:val="000000"/>
      <w:sz w:val="24"/>
      <w:szCs w:val="24"/>
      <w:lang w:eastAsia="en-US"/>
      <w14:ligatures w14:val="standardContextual"/>
    </w:rPr>
  </w:style>
  <w:style w:type="character" w:styleId="Rimandocommento">
    <w:name w:val="annotation reference"/>
    <w:basedOn w:val="Carpredefinitoparagrafo"/>
    <w:uiPriority w:val="99"/>
    <w:semiHidden/>
    <w:unhideWhenUsed/>
    <w:rsid w:val="00535FC5"/>
    <w:rPr>
      <w:sz w:val="16"/>
      <w:szCs w:val="16"/>
    </w:rPr>
  </w:style>
  <w:style w:type="paragraph" w:styleId="Testocommento">
    <w:name w:val="annotation text"/>
    <w:basedOn w:val="Normale"/>
    <w:link w:val="TestocommentoCarattere"/>
    <w:uiPriority w:val="99"/>
    <w:unhideWhenUsed/>
    <w:rsid w:val="00535FC5"/>
    <w:pPr>
      <w:spacing w:line="240" w:lineRule="auto"/>
    </w:pPr>
    <w:rPr>
      <w:rFonts w:eastAsiaTheme="minorHAns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rsid w:val="00535FC5"/>
    <w:rPr>
      <w:rFonts w:eastAsiaTheme="minorHAnsi"/>
      <w:kern w:val="2"/>
      <w:sz w:val="20"/>
      <w:szCs w:val="20"/>
      <w:lang w:eastAsia="en-US"/>
      <w14:ligatures w14:val="standardContextual"/>
    </w:rPr>
  </w:style>
  <w:style w:type="paragraph" w:styleId="Soggettocommento">
    <w:name w:val="annotation subject"/>
    <w:basedOn w:val="Testocommento"/>
    <w:next w:val="Testocommento"/>
    <w:link w:val="SoggettocommentoCarattere"/>
    <w:uiPriority w:val="99"/>
    <w:semiHidden/>
    <w:unhideWhenUsed/>
    <w:rsid w:val="00535FC5"/>
    <w:rPr>
      <w:b/>
      <w:bCs/>
    </w:rPr>
  </w:style>
  <w:style w:type="character" w:customStyle="1" w:styleId="SoggettocommentoCarattere">
    <w:name w:val="Soggetto commento Carattere"/>
    <w:basedOn w:val="TestocommentoCarattere"/>
    <w:link w:val="Soggettocommento"/>
    <w:uiPriority w:val="99"/>
    <w:semiHidden/>
    <w:rsid w:val="00535FC5"/>
    <w:rPr>
      <w:rFonts w:eastAsiaTheme="minorHAnsi"/>
      <w:b/>
      <w:bCs/>
      <w:kern w:val="2"/>
      <w:sz w:val="20"/>
      <w:szCs w:val="20"/>
      <w:lang w:eastAsia="en-US"/>
      <w14:ligatures w14:val="standardContextual"/>
    </w:rPr>
  </w:style>
  <w:style w:type="paragraph" w:styleId="Sommario1">
    <w:name w:val="toc 1"/>
    <w:basedOn w:val="Normale"/>
    <w:next w:val="Normale"/>
    <w:autoRedefine/>
    <w:uiPriority w:val="39"/>
    <w:unhideWhenUsed/>
    <w:rsid w:val="00535FC5"/>
    <w:pPr>
      <w:spacing w:after="100" w:line="278" w:lineRule="auto"/>
    </w:pPr>
    <w:rPr>
      <w:rFonts w:eastAsiaTheme="minorHAnsi"/>
      <w:kern w:val="2"/>
      <w:sz w:val="24"/>
      <w:szCs w:val="24"/>
      <w:lang w:eastAsia="en-US"/>
      <w14:ligatures w14:val="standardContextual"/>
    </w:rPr>
  </w:style>
  <w:style w:type="paragraph" w:styleId="Sommario2">
    <w:name w:val="toc 2"/>
    <w:basedOn w:val="Normale"/>
    <w:next w:val="Normale"/>
    <w:autoRedefine/>
    <w:uiPriority w:val="39"/>
    <w:unhideWhenUsed/>
    <w:rsid w:val="00535FC5"/>
    <w:pPr>
      <w:spacing w:after="100" w:line="278" w:lineRule="auto"/>
      <w:ind w:left="240"/>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demontan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edemontan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demontan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edemontan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420C6D-77D1-455B-B388-5DF6858A0778}">
  <we:reference id="WA200005502" version="1.0.0.12" store="Omex" storeType="OMEX"/>
  <we:alternateReferences>
    <we:reference id="WA200005502" version="1.0.0.12"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6AC5FACBD895B43AB40E08C06F3625A" ma:contentTypeVersion="0" ma:contentTypeDescription="Creare un nuovo documento." ma:contentTypeScope="" ma:versionID="f465b0575189eab4284fc583f0be3adc">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519E3DF-3494-D142-B1F5-DCE85A90A477}">
  <ds:schemaRefs>
    <ds:schemaRef ds:uri="http://schemas.openxmlformats.org/officeDocument/2006/bibliography"/>
  </ds:schemaRefs>
</ds:datastoreItem>
</file>

<file path=customXml/itemProps2.xml><?xml version="1.0" encoding="utf-8"?>
<ds:datastoreItem xmlns:ds="http://schemas.openxmlformats.org/officeDocument/2006/customXml" ds:itemID="{08554F4D-EC9B-47C0-B5E4-2020B5583B44}">
  <ds:schemaRefs>
    <ds:schemaRef ds:uri="http://schemas.microsoft.com/office/2006/metadata/properties"/>
  </ds:schemaRefs>
</ds:datastoreItem>
</file>

<file path=customXml/itemProps3.xml><?xml version="1.0" encoding="utf-8"?>
<ds:datastoreItem xmlns:ds="http://schemas.openxmlformats.org/officeDocument/2006/customXml" ds:itemID="{D46CFA39-0032-4E44-BE0B-A22448A76EC4}">
  <ds:schemaRefs>
    <ds:schemaRef ds:uri="http://schemas.microsoft.com/sharepoint/v3/contenttype/forms"/>
  </ds:schemaRefs>
</ds:datastoreItem>
</file>

<file path=customXml/itemProps4.xml><?xml version="1.0" encoding="utf-8"?>
<ds:datastoreItem xmlns:ds="http://schemas.openxmlformats.org/officeDocument/2006/customXml" ds:itemID="{175E27C6-5E19-4A68-9F8E-241AE406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4924</Words>
  <Characters>28068</Characters>
  <Application>Microsoft Office Word</Application>
  <DocSecurity>0</DocSecurity>
  <Lines>233</Lines>
  <Paragraphs>65</Paragraphs>
  <ScaleCrop>false</ScaleCrop>
  <HeadingPairs>
    <vt:vector size="2" baseType="variant">
      <vt:variant>
        <vt:lpstr>Titolo</vt:lpstr>
      </vt:variant>
      <vt:variant>
        <vt:i4>1</vt:i4>
      </vt:variant>
    </vt:vector>
  </HeadingPairs>
  <TitlesOfParts>
    <vt:vector size="1" baseType="lpstr">
      <vt:lpstr/>
    </vt:vector>
  </TitlesOfParts>
  <Company>irer</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21</cp:revision>
  <cp:lastPrinted>2026-06-08T08:31:00Z</cp:lastPrinted>
  <dcterms:created xsi:type="dcterms:W3CDTF">2026-05-26T08:00:00Z</dcterms:created>
  <dcterms:modified xsi:type="dcterms:W3CDTF">2026-06-08T08:31:00Z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0x010100C6AC5FACBD895B43AB40E08C06F3625A</vt:lpwstr>
  </property>
  <property fmtid="{D5CDD505-2E9C-101B-9397-08002B2CF9AE}" pid="3" name="MSIP_Label_defa4170-0d19-0005-0004-bc88714345d2_Enabled">
    <vt:lpwstr>true</vt:lpwstr>
  </property>
  <property fmtid="{D5CDD505-2E9C-101B-9397-08002B2CF9AE}" pid="4" name="MSIP_Label_defa4170-0d19-0005-0004-bc88714345d2_SetDate">
    <vt:lpwstr>2024-08-19T10:13:40Z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1d2b8cce-f535-4486-b405-a766e3fbfc13</vt:lpwstr>
  </property>
  <property fmtid="{D5CDD505-2E9C-101B-9397-08002B2CF9AE}" pid="8" name="MSIP_Label_defa4170-0d19-0005-0004-bc88714345d2_ActionId">
    <vt:lpwstr>386cc600-a00c-4ac1-bf0f-a69b7c235d36</vt:lpwstr>
  </property>
  <property fmtid="{D5CDD505-2E9C-101B-9397-08002B2CF9AE}" pid="9" name="MSIP_Label_defa4170-0d19-0005-0004-bc88714345d2_ContentBits">
    <vt:lpwstr>0</vt:lpwstr>
  </property>
</Properties>
</file>